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D2B02" w:rsidP="41C89DD2" w:rsidRDefault="00ED2B02" w14:paraId="5F889677" w14:textId="77777777">
      <w:pPr>
        <w:spacing w:after="0"/>
        <w:jc w:val="center"/>
        <w:rPr>
          <w:rFonts w:eastAsiaTheme="majorEastAsia" w:cstheme="majorBidi"/>
          <w:color w:val="FF0000"/>
          <w:sz w:val="40"/>
          <w:szCs w:val="44"/>
        </w:rPr>
      </w:pPr>
    </w:p>
    <w:p w:rsidR="005906B9" w:rsidP="005906B9" w:rsidRDefault="005906B9" w14:paraId="510C2963" w14:textId="77777777">
      <w:pPr>
        <w:spacing w:after="0"/>
        <w:jc w:val="center"/>
        <w:rPr>
          <w:rFonts w:eastAsiaTheme="majorEastAsia" w:cstheme="majorBidi"/>
          <w:color w:val="FF0000"/>
          <w:sz w:val="40"/>
          <w:szCs w:val="44"/>
        </w:rPr>
      </w:pPr>
      <w:r>
        <w:rPr>
          <w:noProof/>
          <w:lang w:val="en-US" w:eastAsia="en-US"/>
        </w:rPr>
        <w:drawing>
          <wp:anchor distT="0" distB="0" distL="114300" distR="114300" simplePos="0" relativeHeight="251660288" behindDoc="0" locked="0" layoutInCell="1" allowOverlap="1" wp14:anchorId="5A9C9C72" wp14:editId="452AA751">
            <wp:simplePos x="0" y="0"/>
            <wp:positionH relativeFrom="margin">
              <wp:posOffset>-82356</wp:posOffset>
            </wp:positionH>
            <wp:positionV relativeFrom="page">
              <wp:posOffset>821816</wp:posOffset>
            </wp:positionV>
            <wp:extent cx="1548765" cy="10648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548765" cy="106489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61A978" wp14:editId="0DAF084F">
            <wp:simplePos x="0" y="0"/>
            <wp:positionH relativeFrom="page">
              <wp:posOffset>4888980</wp:posOffset>
            </wp:positionH>
            <wp:positionV relativeFrom="margin">
              <wp:posOffset>-75050</wp:posOffset>
            </wp:positionV>
            <wp:extent cx="2204720" cy="717550"/>
            <wp:effectExtent l="0" t="0" r="5080" b="6350"/>
            <wp:wrapTight wrapText="bothSides">
              <wp:wrapPolygon edited="0">
                <wp:start x="0" y="0"/>
                <wp:lineTo x="0" y="21218"/>
                <wp:lineTo x="21463" y="21218"/>
                <wp:lineTo x="214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204720" cy="71755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0EDE7C85" wp14:editId="45E6E834">
            <wp:simplePos x="0" y="0"/>
            <wp:positionH relativeFrom="margin">
              <wp:posOffset>1320915</wp:posOffset>
            </wp:positionH>
            <wp:positionV relativeFrom="paragraph">
              <wp:posOffset>-1002282</wp:posOffset>
            </wp:positionV>
            <wp:extent cx="3317534" cy="2487978"/>
            <wp:effectExtent l="0" t="0" r="0" b="0"/>
            <wp:wrapNone/>
            <wp:docPr id="3" name="图片 3" descr="logosc5d0aff4139c3f1.061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sc5d0aff4139c3f1.06199803"/>
                    <pic:cNvPicPr>
                      <a:picLocks noChangeAspect="1"/>
                    </pic:cNvPicPr>
                  </pic:nvPicPr>
                  <pic:blipFill>
                    <a:blip r:embed="rId14"/>
                    <a:stretch>
                      <a:fillRect/>
                    </a:stretch>
                  </pic:blipFill>
                  <pic:spPr>
                    <a:xfrm>
                      <a:off x="0" y="0"/>
                      <a:ext cx="3317534" cy="2487978"/>
                    </a:xfrm>
                    <a:prstGeom prst="rect">
                      <a:avLst/>
                    </a:prstGeom>
                  </pic:spPr>
                </pic:pic>
              </a:graphicData>
            </a:graphic>
            <wp14:sizeRelH relativeFrom="margin">
              <wp14:pctWidth>0</wp14:pctWidth>
            </wp14:sizeRelH>
            <wp14:sizeRelV relativeFrom="margin">
              <wp14:pctHeight>0</wp14:pctHeight>
            </wp14:sizeRelV>
          </wp:anchor>
        </w:drawing>
      </w:r>
    </w:p>
    <w:p w:rsidR="004E7BB8" w:rsidP="00A546E9" w:rsidRDefault="00A546E9" w14:paraId="678F8C8D" w14:textId="75E7AB11">
      <w:pPr>
        <w:tabs>
          <w:tab w:val="left" w:pos="2356"/>
        </w:tabs>
        <w:spacing w:after="0"/>
        <w:rPr>
          <w:rFonts w:eastAsiaTheme="majorEastAsia" w:cstheme="majorBidi"/>
          <w:color w:val="FF0000"/>
          <w:sz w:val="40"/>
          <w:szCs w:val="44"/>
        </w:rPr>
      </w:pPr>
      <w:r>
        <w:rPr>
          <w:rFonts w:eastAsiaTheme="majorEastAsia" w:cstheme="majorBidi"/>
          <w:color w:val="FF0000"/>
          <w:sz w:val="40"/>
          <w:szCs w:val="44"/>
        </w:rPr>
        <w:tab/>
      </w:r>
    </w:p>
    <w:p w:rsidR="005906B9" w:rsidP="005906B9" w:rsidRDefault="005906B9" w14:paraId="0FF5C4CF" w14:textId="628C040D">
      <w:pPr>
        <w:spacing w:line="360" w:lineRule="auto"/>
        <w:ind w:left="720"/>
        <w:jc w:val="center"/>
        <w:rPr>
          <w:rFonts w:eastAsiaTheme="majorEastAsia" w:cstheme="majorBidi"/>
          <w:b/>
          <w:color w:val="0867F2"/>
          <w:sz w:val="40"/>
          <w:szCs w:val="40"/>
        </w:rPr>
      </w:pPr>
    </w:p>
    <w:p w:rsidRPr="00A546E9" w:rsidR="005906B9" w:rsidP="005906B9" w:rsidRDefault="005906B9" w14:paraId="529CBF57" w14:textId="1D93C8A8">
      <w:pPr>
        <w:pStyle w:val="Heading1"/>
        <w:keepNext w:val="0"/>
        <w:keepLines w:val="0"/>
        <w:spacing w:before="100" w:beforeAutospacing="1" w:after="100" w:afterAutospacing="1" w:line="240" w:lineRule="auto"/>
        <w:ind w:left="720" w:hanging="360"/>
        <w:jc w:val="center"/>
        <w:rPr>
          <w:rFonts w:cs="Times New Roman"/>
          <w:bCs/>
          <w:color w:val="0000FF"/>
          <w:kern w:val="36"/>
          <w:sz w:val="40"/>
          <w:szCs w:val="40"/>
          <w:lang w:eastAsia="en-US"/>
        </w:rPr>
      </w:pPr>
      <w:r w:rsidRPr="00A546E9">
        <w:rPr>
          <w:rFonts w:cs="Times New Roman"/>
          <w:bCs/>
          <w:color w:val="0000FF"/>
          <w:kern w:val="36"/>
          <w:sz w:val="40"/>
          <w:szCs w:val="40"/>
          <w:lang w:eastAsia="en-US"/>
        </w:rPr>
        <w:t>CALL FOR PROPOSALS</w:t>
      </w:r>
    </w:p>
    <w:p w:rsidR="003F3BD8" w:rsidP="00E95BF4" w:rsidRDefault="00AB6C3F" w14:paraId="047542D9" w14:textId="77777777">
      <w:pPr>
        <w:tabs>
          <w:tab w:val="left" w:pos="3243"/>
        </w:tabs>
        <w:spacing w:after="160"/>
        <w:jc w:val="center"/>
        <w:rPr>
          <w:rFonts w:eastAsiaTheme="majorEastAsia" w:cstheme="majorBidi"/>
          <w:color w:val="000000" w:themeColor="text1"/>
          <w:kern w:val="2"/>
          <w:sz w:val="32"/>
          <w:szCs w:val="32"/>
          <w:lang w:eastAsia="en-US"/>
        </w:rPr>
      </w:pPr>
      <w:r w:rsidRPr="00AB6C3F">
        <w:rPr>
          <w:rFonts w:eastAsiaTheme="majorEastAsia" w:cstheme="majorBidi"/>
          <w:color w:val="000000" w:themeColor="text1"/>
          <w:kern w:val="2"/>
          <w:sz w:val="32"/>
          <w:szCs w:val="32"/>
          <w:lang w:eastAsia="en-US"/>
        </w:rPr>
        <w:t>MONITORING, ADVOCACY AND COALITION BUILDING FOR WOMEN’S RIGHTS, ENVIRONMENTAL JUSTICE &amp; ANTICORRUPTION GRASS ROOTS CSOS</w:t>
      </w:r>
      <w:r w:rsidR="003F3BD8">
        <w:rPr>
          <w:rFonts w:eastAsiaTheme="majorEastAsia" w:cstheme="majorBidi"/>
          <w:color w:val="000000" w:themeColor="text1"/>
          <w:kern w:val="2"/>
          <w:sz w:val="32"/>
          <w:szCs w:val="32"/>
          <w:lang w:eastAsia="en-US"/>
        </w:rPr>
        <w:t xml:space="preserve"> </w:t>
      </w:r>
    </w:p>
    <w:p w:rsidRPr="003F3BD8" w:rsidR="00E95BF4" w:rsidP="003F3BD8" w:rsidRDefault="008A3575" w14:paraId="71CB539A" w14:textId="39936612">
      <w:pPr>
        <w:pStyle w:val="Heading1"/>
        <w:keepNext w:val="0"/>
        <w:keepLines w:val="0"/>
        <w:spacing w:before="100" w:beforeAutospacing="1" w:after="100" w:afterAutospacing="1" w:line="240" w:lineRule="auto"/>
        <w:ind w:left="720" w:hanging="360"/>
        <w:jc w:val="center"/>
        <w:rPr>
          <w:rFonts w:cs="Times New Roman"/>
          <w:bCs/>
          <w:color w:val="0000FF"/>
          <w:kern w:val="36"/>
          <w:sz w:val="40"/>
          <w:szCs w:val="40"/>
          <w:lang w:eastAsia="en-US"/>
        </w:rPr>
      </w:pPr>
      <w:r>
        <w:rPr>
          <w:rFonts w:cs="Times New Roman"/>
          <w:bCs/>
          <w:color w:val="0000FF"/>
          <w:kern w:val="36"/>
          <w:sz w:val="40"/>
          <w:szCs w:val="40"/>
          <w:lang w:eastAsia="en-US"/>
        </w:rPr>
        <w:t>PORTUGAL</w:t>
      </w:r>
    </w:p>
    <w:p w:rsidRPr="0075309F" w:rsidR="003F3BD8" w:rsidP="00DF0C97" w:rsidRDefault="003F3BD8" w14:paraId="673438AD" w14:textId="3D6B2C55">
      <w:pPr>
        <w:spacing w:after="0"/>
      </w:pPr>
    </w:p>
    <w:p w:rsidRPr="00AB6BC8" w:rsidR="00DF0C97" w:rsidP="0075309F" w:rsidRDefault="00636103" w14:paraId="0006787F" w14:textId="5C88BE80">
      <w:pPr>
        <w:pStyle w:val="Heading1"/>
        <w:keepNext w:val="0"/>
        <w:keepLines w:val="0"/>
        <w:spacing w:before="100" w:beforeAutospacing="1" w:after="100" w:afterAutospacing="1" w:line="240" w:lineRule="auto"/>
        <w:rPr>
          <w:sz w:val="40"/>
          <w:szCs w:val="40"/>
        </w:rPr>
      </w:pPr>
      <w:bookmarkStart w:name="_Toc118188890" w:id="0"/>
      <w:r w:rsidRPr="00AB6BC8">
        <w:rPr>
          <w:rFonts w:cs="Times New Roman"/>
          <w:bCs/>
          <w:color w:val="0000FF"/>
          <w:kern w:val="36"/>
          <w:sz w:val="40"/>
          <w:szCs w:val="40"/>
          <w:lang w:eastAsia="en-US"/>
        </w:rPr>
        <w:t>Background</w:t>
      </w:r>
      <w:bookmarkEnd w:id="0"/>
      <w:r w:rsidRPr="00AB6BC8">
        <w:rPr>
          <w:sz w:val="40"/>
          <w:szCs w:val="40"/>
        </w:rPr>
        <w:t xml:space="preserve"> </w:t>
      </w:r>
    </w:p>
    <w:p w:rsidRPr="00E51056" w:rsidR="00E51056" w:rsidP="00E51056" w:rsidRDefault="00351770" w14:paraId="5E2FA054" w14:textId="3631923D">
      <w:pPr>
        <w:pStyle w:val="Heading1"/>
        <w:spacing w:before="100" w:beforeAutospacing="1" w:after="100" w:afterAutospacing="1"/>
        <w:jc w:val="both"/>
        <w:rPr>
          <w:rFonts w:eastAsia="Calibri" w:cs="Times New Roman"/>
          <w:b w:val="0"/>
          <w:color w:val="000000"/>
          <w:sz w:val="24"/>
          <w:szCs w:val="24"/>
          <w:lang w:eastAsia="en-US"/>
        </w:rPr>
      </w:pPr>
      <w:bookmarkStart w:name="_Toc118188891" w:id="1"/>
      <w:r w:rsidRPr="00351770">
        <w:rPr>
          <w:rFonts w:eastAsia="Calibri" w:cs="Times New Roman"/>
          <w:b w:val="0"/>
          <w:color w:val="000000"/>
          <w:sz w:val="24"/>
          <w:szCs w:val="24"/>
          <w:lang w:eastAsia="en-US"/>
        </w:rPr>
        <w:t>Against the background of concerning shrinking civic space trends in the European Union (EU), this project aims to contribute to creating an enabling environment for civil society in five EU Member States that are in acute need of civil society strengthening: Romania, Bulgaria, Croatia, Slovenia, and Portugal. The project will allow Civil Society Organisations (CSO’s) working on women’s rights, environmental justice, and anti-corruption to be more effective in the promotion of EU values, be more resilient to threats, and be able to quickly respond to concerning trends affecting space for civil society in their respective countries. This will ultimately lead to better protection, promotion, and acknowledgment of</w:t>
      </w:r>
      <w:r w:rsidR="005D2913">
        <w:rPr>
          <w:rFonts w:eastAsia="Calibri" w:cs="Times New Roman"/>
          <w:b w:val="0"/>
          <w:color w:val="000000"/>
          <w:sz w:val="24"/>
          <w:szCs w:val="24"/>
          <w:lang w:eastAsia="en-US"/>
        </w:rPr>
        <w:t xml:space="preserve"> the</w:t>
      </w:r>
      <w:r w:rsidRPr="00351770">
        <w:rPr>
          <w:rFonts w:eastAsia="Calibri" w:cs="Times New Roman"/>
          <w:b w:val="0"/>
          <w:color w:val="000000"/>
          <w:sz w:val="24"/>
          <w:szCs w:val="24"/>
          <w:lang w:eastAsia="en-US"/>
        </w:rPr>
        <w:t xml:space="preserve"> EU fundamental rights and values in the target countries and, consequently, will contribute to strengthening respect for the EU values at the EU level too. </w:t>
      </w:r>
      <w:r w:rsidR="00E51056">
        <w:rPr>
          <w:rFonts w:eastAsia="Calibri" w:cs="Times New Roman"/>
          <w:b w:val="0"/>
          <w:color w:val="000000"/>
          <w:sz w:val="24"/>
          <w:szCs w:val="24"/>
          <w:lang w:eastAsia="en-US"/>
        </w:rPr>
        <w:t xml:space="preserve"> </w:t>
      </w:r>
      <w:r w:rsidRPr="00E51056" w:rsidR="00E51056">
        <w:rPr>
          <w:rFonts w:eastAsia="Calibri" w:cs="Times New Roman"/>
          <w:b w:val="0"/>
          <w:color w:val="000000"/>
          <w:sz w:val="24"/>
          <w:szCs w:val="24"/>
          <w:lang w:eastAsia="en-US"/>
        </w:rPr>
        <w:t xml:space="preserve">To address these concerning developments, </w:t>
      </w:r>
      <w:r w:rsidR="00E51056">
        <w:rPr>
          <w:rFonts w:eastAsia="Calibri" w:cs="Times New Roman"/>
          <w:b w:val="0"/>
          <w:color w:val="000000"/>
          <w:sz w:val="24"/>
          <w:szCs w:val="24"/>
          <w:lang w:eastAsia="en-US"/>
        </w:rPr>
        <w:t xml:space="preserve">the project will contribute to: </w:t>
      </w:r>
    </w:p>
    <w:p w:rsidRPr="00E51056" w:rsidR="00E51056" w:rsidP="005D2913" w:rsidRDefault="00E51056" w14:paraId="64268E7B" w14:textId="387C28D0">
      <w:pPr>
        <w:pStyle w:val="Heading1"/>
        <w:numPr>
          <w:ilvl w:val="0"/>
          <w:numId w:val="4"/>
        </w:numPr>
        <w:spacing w:before="100" w:beforeAutospacing="1" w:after="100" w:afterAutospacing="1"/>
        <w:jc w:val="both"/>
        <w:rPr>
          <w:rFonts w:eastAsia="Calibri" w:cs="Times New Roman"/>
          <w:b w:val="0"/>
          <w:color w:val="000000"/>
          <w:sz w:val="24"/>
          <w:szCs w:val="24"/>
          <w:lang w:eastAsia="en-US"/>
        </w:rPr>
      </w:pPr>
      <w:r>
        <w:rPr>
          <w:rFonts w:eastAsia="Calibri" w:cs="Times New Roman"/>
          <w:b w:val="0"/>
          <w:color w:val="000000"/>
          <w:sz w:val="24"/>
          <w:szCs w:val="24"/>
          <w:lang w:eastAsia="en-US"/>
        </w:rPr>
        <w:t>Enhancing</w:t>
      </w:r>
      <w:r w:rsidRPr="00E51056">
        <w:rPr>
          <w:rFonts w:eastAsia="Calibri" w:cs="Times New Roman"/>
          <w:b w:val="0"/>
          <w:color w:val="000000"/>
          <w:sz w:val="24"/>
          <w:szCs w:val="24"/>
          <w:lang w:eastAsia="en-US"/>
        </w:rPr>
        <w:t xml:space="preserve"> civil society’s response to new trends affecting democratic and civic space and civil society</w:t>
      </w:r>
      <w:r>
        <w:rPr>
          <w:rFonts w:eastAsia="Calibri" w:cs="Times New Roman"/>
          <w:b w:val="0"/>
          <w:color w:val="000000"/>
          <w:sz w:val="24"/>
          <w:szCs w:val="24"/>
          <w:lang w:eastAsia="en-US"/>
        </w:rPr>
        <w:t>;</w:t>
      </w:r>
    </w:p>
    <w:p w:rsidRPr="00E51056" w:rsidR="00E51056" w:rsidP="005D2913" w:rsidRDefault="00E51056" w14:paraId="3634E7F7" w14:textId="3389D7C8">
      <w:pPr>
        <w:pStyle w:val="Heading1"/>
        <w:numPr>
          <w:ilvl w:val="0"/>
          <w:numId w:val="4"/>
        </w:numPr>
        <w:spacing w:before="100" w:beforeAutospacing="1" w:after="100" w:afterAutospacing="1"/>
        <w:jc w:val="both"/>
        <w:rPr>
          <w:rFonts w:eastAsia="Calibri" w:cs="Times New Roman"/>
          <w:b w:val="0"/>
          <w:color w:val="000000"/>
          <w:sz w:val="24"/>
          <w:szCs w:val="24"/>
          <w:lang w:eastAsia="en-US"/>
        </w:rPr>
      </w:pPr>
      <w:r>
        <w:rPr>
          <w:rFonts w:eastAsia="Calibri" w:cs="Times New Roman"/>
          <w:b w:val="0"/>
          <w:color w:val="000000"/>
          <w:sz w:val="24"/>
          <w:szCs w:val="24"/>
          <w:lang w:eastAsia="en-US"/>
        </w:rPr>
        <w:t>Strengthening</w:t>
      </w:r>
      <w:r w:rsidRPr="00E51056">
        <w:rPr>
          <w:rFonts w:eastAsia="Calibri" w:cs="Times New Roman"/>
          <w:b w:val="0"/>
          <w:color w:val="000000"/>
          <w:sz w:val="24"/>
          <w:szCs w:val="24"/>
          <w:lang w:eastAsia="en-US"/>
        </w:rPr>
        <w:t xml:space="preserve"> effectiveness, accountability and sustainability of grassroots CSOs</w:t>
      </w:r>
      <w:r>
        <w:rPr>
          <w:rFonts w:eastAsia="Calibri" w:cs="Times New Roman"/>
          <w:b w:val="0"/>
          <w:color w:val="000000"/>
          <w:sz w:val="24"/>
          <w:szCs w:val="24"/>
          <w:lang w:eastAsia="en-US"/>
        </w:rPr>
        <w:t>;</w:t>
      </w:r>
    </w:p>
    <w:p w:rsidR="00351770" w:rsidP="0075309F" w:rsidRDefault="002905C1" w14:paraId="735380A6" w14:textId="535BFDD4">
      <w:pPr>
        <w:pStyle w:val="Heading1"/>
        <w:keepNext w:val="0"/>
        <w:keepLines w:val="0"/>
        <w:numPr>
          <w:ilvl w:val="0"/>
          <w:numId w:val="4"/>
        </w:numPr>
        <w:spacing w:before="100" w:beforeAutospacing="1" w:after="100" w:afterAutospacing="1"/>
        <w:jc w:val="both"/>
        <w:rPr>
          <w:rFonts w:eastAsia="Calibri" w:cs="Times New Roman"/>
          <w:b w:val="0"/>
          <w:color w:val="000000"/>
          <w:sz w:val="24"/>
          <w:szCs w:val="24"/>
          <w:lang w:eastAsia="en-US"/>
        </w:rPr>
      </w:pPr>
      <w:r w:rsidRPr="00351770">
        <w:rPr>
          <w:noProof/>
          <w:sz w:val="24"/>
          <w:szCs w:val="24"/>
          <w:lang w:val="en-US" w:eastAsia="en-US"/>
        </w:rPr>
        <w:drawing>
          <wp:anchor distT="0" distB="0" distL="114300" distR="114300" simplePos="0" relativeHeight="251675648" behindDoc="1" locked="0" layoutInCell="1" allowOverlap="1" wp14:anchorId="1F474902" wp14:editId="345B09A4">
            <wp:simplePos x="0" y="0"/>
            <wp:positionH relativeFrom="margin">
              <wp:posOffset>1530692</wp:posOffset>
            </wp:positionH>
            <wp:positionV relativeFrom="page">
              <wp:posOffset>9379536</wp:posOffset>
            </wp:positionV>
            <wp:extent cx="2584450" cy="1505585"/>
            <wp:effectExtent l="0" t="0" r="6350" b="0"/>
            <wp:wrapTight wrapText="bothSides">
              <wp:wrapPolygon edited="0">
                <wp:start x="0" y="0"/>
                <wp:lineTo x="0" y="21318"/>
                <wp:lineTo x="21494" y="21318"/>
                <wp:lineTo x="2149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 vertical emble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4450" cy="1505585"/>
                    </a:xfrm>
                    <a:prstGeom prst="rect">
                      <a:avLst/>
                    </a:prstGeom>
                  </pic:spPr>
                </pic:pic>
              </a:graphicData>
            </a:graphic>
            <wp14:sizeRelH relativeFrom="page">
              <wp14:pctWidth>0</wp14:pctWidth>
            </wp14:sizeRelH>
            <wp14:sizeRelV relativeFrom="page">
              <wp14:pctHeight>0</wp14:pctHeight>
            </wp14:sizeRelV>
          </wp:anchor>
        </w:drawing>
      </w:r>
      <w:r w:rsidR="00E51056">
        <w:rPr>
          <w:rFonts w:eastAsia="Calibri" w:cs="Times New Roman"/>
          <w:b w:val="0"/>
          <w:color w:val="000000"/>
          <w:sz w:val="24"/>
          <w:szCs w:val="24"/>
          <w:lang w:eastAsia="en-US"/>
        </w:rPr>
        <w:t xml:space="preserve">Enhancing </w:t>
      </w:r>
      <w:r w:rsidRPr="00E51056" w:rsidR="00E51056">
        <w:rPr>
          <w:rFonts w:eastAsia="Calibri" w:cs="Times New Roman"/>
          <w:b w:val="0"/>
          <w:color w:val="000000"/>
          <w:sz w:val="24"/>
          <w:szCs w:val="24"/>
          <w:lang w:eastAsia="en-US"/>
        </w:rPr>
        <w:t>visibility and understanding of the work of grassroots CSOs supported by the project</w:t>
      </w:r>
      <w:r w:rsidR="00E51056">
        <w:rPr>
          <w:rFonts w:eastAsia="Calibri" w:cs="Times New Roman"/>
          <w:b w:val="0"/>
          <w:color w:val="000000"/>
          <w:sz w:val="24"/>
          <w:szCs w:val="24"/>
          <w:lang w:eastAsia="en-US"/>
        </w:rPr>
        <w:t xml:space="preserve">. </w:t>
      </w:r>
    </w:p>
    <w:p w:rsidR="005906B9" w:rsidP="00351770" w:rsidRDefault="005906B9" w14:paraId="27E51893" w14:textId="7FEAF4EE">
      <w:pPr>
        <w:pStyle w:val="Heading1"/>
        <w:keepNext w:val="0"/>
        <w:keepLines w:val="0"/>
        <w:spacing w:before="100" w:beforeAutospacing="1" w:after="100" w:afterAutospacing="1"/>
        <w:jc w:val="both"/>
        <w:rPr>
          <w:rFonts w:cs="Times New Roman"/>
          <w:bCs/>
          <w:color w:val="0000FF"/>
          <w:kern w:val="36"/>
          <w:sz w:val="24"/>
          <w:szCs w:val="24"/>
          <w:lang w:eastAsia="en-US"/>
        </w:rPr>
      </w:pPr>
    </w:p>
    <w:p w:rsidR="00DC4F3B" w:rsidP="00DC4F3B" w:rsidRDefault="00DC4F3B" w14:paraId="73C35E65" w14:textId="31F5DFE4">
      <w:pPr>
        <w:rPr>
          <w:lang w:eastAsia="en-US"/>
        </w:rPr>
      </w:pPr>
    </w:p>
    <w:p w:rsidRPr="00DC4F3B" w:rsidR="008F75B7" w:rsidP="00DC4F3B" w:rsidRDefault="008F75B7" w14:paraId="409AEC65" w14:textId="77777777">
      <w:pPr>
        <w:rPr>
          <w:lang w:eastAsia="en-US"/>
        </w:rPr>
      </w:pPr>
    </w:p>
    <w:p w:rsidRPr="005906B9" w:rsidR="00B738D3" w:rsidP="00E51056" w:rsidRDefault="00B738D3" w14:paraId="7047FB22" w14:textId="6E5650DC">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Objective of the Call</w:t>
      </w:r>
    </w:p>
    <w:p w:rsidRPr="0075309F" w:rsidR="0075309F" w:rsidP="00D06F1A" w:rsidRDefault="00AB6BC8" w14:paraId="36BF36DC" w14:textId="651B8D82">
      <w:pPr>
        <w:autoSpaceDE w:val="0"/>
        <w:autoSpaceDN w:val="0"/>
        <w:adjustRightInd w:val="0"/>
        <w:rPr>
          <w:rFonts w:eastAsia="Calibri" w:cs="Arial"/>
          <w:sz w:val="24"/>
          <w:szCs w:val="24"/>
          <w:lang w:eastAsia="en-US"/>
        </w:rPr>
      </w:pPr>
      <w:r w:rsidRPr="00AB6BC8">
        <w:rPr>
          <w:rFonts w:eastAsia="Calibri" w:cs="Arial"/>
          <w:sz w:val="24"/>
          <w:szCs w:val="24"/>
          <w:lang w:eastAsia="en-US"/>
        </w:rPr>
        <w:t>Th</w:t>
      </w:r>
      <w:r w:rsidRPr="0075309F">
        <w:rPr>
          <w:rFonts w:eastAsia="Calibri" w:cs="Arial"/>
          <w:sz w:val="24"/>
          <w:szCs w:val="24"/>
          <w:lang w:eastAsia="en-US"/>
        </w:rPr>
        <w:t xml:space="preserve">e general objective of the call is to enhance </w:t>
      </w:r>
      <w:r w:rsidRPr="00AB6BC8">
        <w:rPr>
          <w:rFonts w:eastAsia="Calibri" w:cs="Arial"/>
          <w:sz w:val="24"/>
          <w:szCs w:val="24"/>
          <w:lang w:eastAsia="en-US"/>
        </w:rPr>
        <w:t>civil society’s response to new trends affecting democratic and civic space and civil society in the target countries</w:t>
      </w:r>
      <w:r w:rsidRPr="0075309F">
        <w:rPr>
          <w:rFonts w:eastAsia="Calibri" w:cs="Arial"/>
          <w:sz w:val="24"/>
          <w:szCs w:val="24"/>
          <w:lang w:eastAsia="en-US"/>
        </w:rPr>
        <w:t xml:space="preserve">. </w:t>
      </w:r>
      <w:r w:rsidRPr="0075309F" w:rsidR="00E51056">
        <w:rPr>
          <w:rFonts w:eastAsia="Calibri" w:cs="Arial"/>
          <w:sz w:val="24"/>
          <w:szCs w:val="24"/>
          <w:lang w:eastAsia="en-US"/>
        </w:rPr>
        <w:t xml:space="preserve">This call will </w:t>
      </w:r>
      <w:r w:rsidR="00F92445">
        <w:rPr>
          <w:rFonts w:eastAsia="Calibri" w:cs="Arial"/>
          <w:sz w:val="24"/>
          <w:szCs w:val="24"/>
          <w:lang w:eastAsia="en-US"/>
        </w:rPr>
        <w:t>ultimately</w:t>
      </w:r>
      <w:r w:rsidRPr="0075309F" w:rsidR="00E51056">
        <w:rPr>
          <w:rFonts w:eastAsia="Calibri" w:cs="Arial"/>
          <w:sz w:val="24"/>
          <w:szCs w:val="24"/>
          <w:lang w:eastAsia="en-US"/>
        </w:rPr>
        <w:t xml:space="preserve"> help contributing to </w:t>
      </w:r>
      <w:r w:rsidRPr="0075309F" w:rsidR="00B92BF0">
        <w:rPr>
          <w:rFonts w:eastAsia="Times New Roman" w:cs="Arial"/>
          <w:color w:val="000000"/>
          <w:sz w:val="24"/>
          <w:szCs w:val="24"/>
          <w:shd w:val="clear" w:color="auto" w:fill="FFFFFF"/>
        </w:rPr>
        <w:t>increase collaboration and networking among CSOs working in the areas of women's rights, anti-corruption, and environmental justice. It will also encourage CSOs to come together, share resources, exchange knowledge and experiences, and build stronger coalitions at the local, regional, and national levels. Furthermore, it will</w:t>
      </w:r>
      <w:r w:rsidR="00911CE7">
        <w:rPr>
          <w:rFonts w:eastAsia="Times New Roman" w:cs="Arial"/>
          <w:color w:val="000000"/>
          <w:sz w:val="24"/>
          <w:szCs w:val="24"/>
          <w:shd w:val="clear" w:color="auto" w:fill="FFFFFF"/>
        </w:rPr>
        <w:t xml:space="preserve"> </w:t>
      </w:r>
      <w:r w:rsidRPr="0075309F" w:rsidR="0075309F">
        <w:rPr>
          <w:rFonts w:eastAsia="Times New Roman" w:cs="Arial"/>
          <w:color w:val="000000"/>
          <w:sz w:val="24"/>
          <w:szCs w:val="24"/>
          <w:shd w:val="clear" w:color="auto" w:fill="FFFFFF"/>
        </w:rPr>
        <w:t>empower CSOs to implement outreach initiatives aimed at raising awareness about the issues they address, such as workshops, seminars, and media campaigns to engage communities, decision-makers, and the general public in discussions and actions related to women's rights, anti-corruption measures, and environmental justice.</w:t>
      </w:r>
    </w:p>
    <w:p w:rsidRPr="005906B9" w:rsidR="00DA681E" w:rsidP="0075309F" w:rsidRDefault="27EE018D" w14:paraId="74F519C6" w14:textId="34FBB0ED">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Grant amount and duration</w:t>
      </w:r>
    </w:p>
    <w:p w:rsidRPr="00B857F1" w:rsidR="0003681B" w:rsidP="0008524A" w:rsidRDefault="005A2E1E" w14:paraId="75B7C9E4" w14:textId="1E2E12D8">
      <w:pPr>
        <w:rPr>
          <w:color w:val="000000" w:themeColor="text1"/>
          <w:sz w:val="24"/>
          <w:szCs w:val="24"/>
        </w:rPr>
      </w:pPr>
      <w:r w:rsidRPr="00B857F1">
        <w:rPr>
          <w:color w:val="000000" w:themeColor="text1"/>
          <w:sz w:val="24"/>
          <w:szCs w:val="24"/>
        </w:rPr>
        <w:t xml:space="preserve">The </w:t>
      </w:r>
      <w:r w:rsidRPr="00B857F1" w:rsidR="3F6A36CD">
        <w:rPr>
          <w:color w:val="000000" w:themeColor="text1"/>
          <w:sz w:val="24"/>
          <w:szCs w:val="24"/>
        </w:rPr>
        <w:t xml:space="preserve">NHC </w:t>
      </w:r>
      <w:r w:rsidRPr="00B857F1" w:rsidR="00133A14">
        <w:rPr>
          <w:color w:val="000000" w:themeColor="text1"/>
          <w:sz w:val="24"/>
          <w:szCs w:val="24"/>
        </w:rPr>
        <w:t>aims to provide approx</w:t>
      </w:r>
      <w:r w:rsidRPr="00B857F1" w:rsidR="007B0925">
        <w:rPr>
          <w:color w:val="000000" w:themeColor="text1"/>
          <w:sz w:val="24"/>
          <w:szCs w:val="24"/>
        </w:rPr>
        <w:t xml:space="preserve">imately </w:t>
      </w:r>
      <w:r w:rsidRPr="00B857F1" w:rsidR="006F4915">
        <w:rPr>
          <w:b/>
          <w:color w:val="000000" w:themeColor="text1"/>
          <w:sz w:val="24"/>
          <w:szCs w:val="24"/>
        </w:rPr>
        <w:t xml:space="preserve">10 </w:t>
      </w:r>
      <w:r w:rsidRPr="00B857F1" w:rsidR="4614E5C1">
        <w:rPr>
          <w:b/>
          <w:color w:val="000000" w:themeColor="text1"/>
          <w:sz w:val="24"/>
          <w:szCs w:val="24"/>
        </w:rPr>
        <w:t>grants</w:t>
      </w:r>
      <w:r w:rsidRPr="00B857F1" w:rsidR="4614E5C1">
        <w:rPr>
          <w:color w:val="000000" w:themeColor="text1"/>
          <w:sz w:val="24"/>
          <w:szCs w:val="24"/>
        </w:rPr>
        <w:t>,</w:t>
      </w:r>
      <w:r w:rsidRPr="00B857F1" w:rsidR="3F6A36CD">
        <w:rPr>
          <w:color w:val="000000" w:themeColor="text1"/>
          <w:sz w:val="24"/>
          <w:szCs w:val="24"/>
        </w:rPr>
        <w:t xml:space="preserve"> </w:t>
      </w:r>
      <w:r w:rsidRPr="00B857F1" w:rsidR="004F692B">
        <w:rPr>
          <w:color w:val="000000" w:themeColor="text1"/>
          <w:sz w:val="24"/>
          <w:szCs w:val="24"/>
        </w:rPr>
        <w:t xml:space="preserve">each grant </w:t>
      </w:r>
      <w:r w:rsidRPr="00B857F1" w:rsidR="3F6A36CD">
        <w:rPr>
          <w:color w:val="000000" w:themeColor="text1"/>
          <w:sz w:val="24"/>
          <w:szCs w:val="24"/>
        </w:rPr>
        <w:t xml:space="preserve">between </w:t>
      </w:r>
      <w:r w:rsidRPr="00B857F1" w:rsidR="3F6A36CD">
        <w:rPr>
          <w:b/>
          <w:color w:val="000000" w:themeColor="text1"/>
          <w:sz w:val="24"/>
          <w:szCs w:val="24"/>
          <w:u w:val="single"/>
        </w:rPr>
        <w:t>1</w:t>
      </w:r>
      <w:r w:rsidR="00F92445">
        <w:rPr>
          <w:b/>
          <w:color w:val="000000" w:themeColor="text1"/>
          <w:sz w:val="24"/>
          <w:szCs w:val="24"/>
          <w:u w:val="single"/>
        </w:rPr>
        <w:t>0,</w:t>
      </w:r>
      <w:r w:rsidRPr="00B857F1" w:rsidR="3F6A36CD">
        <w:rPr>
          <w:b/>
          <w:color w:val="000000" w:themeColor="text1"/>
          <w:sz w:val="24"/>
          <w:szCs w:val="24"/>
          <w:u w:val="single"/>
        </w:rPr>
        <w:t xml:space="preserve">000 and </w:t>
      </w:r>
      <w:r w:rsidRPr="00B857F1" w:rsidR="00E51056">
        <w:rPr>
          <w:b/>
          <w:color w:val="000000" w:themeColor="text1"/>
          <w:sz w:val="24"/>
          <w:szCs w:val="24"/>
          <w:u w:val="single"/>
        </w:rPr>
        <w:t>15</w:t>
      </w:r>
      <w:r w:rsidRPr="00B857F1" w:rsidR="3F6A36CD">
        <w:rPr>
          <w:b/>
          <w:color w:val="000000" w:themeColor="text1"/>
          <w:sz w:val="24"/>
          <w:szCs w:val="24"/>
          <w:u w:val="single"/>
        </w:rPr>
        <w:t>,000 EUR.</w:t>
      </w:r>
      <w:r w:rsidRPr="00B857F1" w:rsidR="003C1C70">
        <w:rPr>
          <w:b/>
          <w:color w:val="000000" w:themeColor="text1"/>
          <w:sz w:val="24"/>
          <w:szCs w:val="24"/>
        </w:rPr>
        <w:t xml:space="preserve"> </w:t>
      </w:r>
      <w:r w:rsidRPr="00B857F1" w:rsidR="003C1C70">
        <w:rPr>
          <w:color w:val="000000" w:themeColor="text1"/>
          <w:sz w:val="24"/>
          <w:szCs w:val="24"/>
        </w:rPr>
        <w:t xml:space="preserve">The project will have </w:t>
      </w:r>
      <w:r w:rsidRPr="00B857F1" w:rsidR="003C1C70">
        <w:rPr>
          <w:color w:val="000000" w:themeColor="text1"/>
          <w:sz w:val="24"/>
          <w:szCs w:val="24"/>
          <w:u w:val="single"/>
        </w:rPr>
        <w:t xml:space="preserve">a </w:t>
      </w:r>
      <w:r w:rsidRPr="00B857F1" w:rsidR="003C1C70">
        <w:rPr>
          <w:b/>
          <w:color w:val="000000" w:themeColor="text1"/>
          <w:sz w:val="24"/>
          <w:szCs w:val="24"/>
          <w:u w:val="single"/>
        </w:rPr>
        <w:t>maximum duration of 12 months</w:t>
      </w:r>
      <w:r w:rsidRPr="00B857F1" w:rsidR="003C1C70">
        <w:rPr>
          <w:b/>
          <w:color w:val="000000" w:themeColor="text1"/>
          <w:sz w:val="24"/>
          <w:szCs w:val="24"/>
        </w:rPr>
        <w:t>.</w:t>
      </w:r>
      <w:r w:rsidRPr="00B857F1" w:rsidR="003C1C70">
        <w:rPr>
          <w:color w:val="000000" w:themeColor="text1"/>
          <w:sz w:val="24"/>
          <w:szCs w:val="24"/>
        </w:rPr>
        <w:t xml:space="preserve"> </w:t>
      </w:r>
    </w:p>
    <w:p w:rsidRPr="00543A7F" w:rsidR="00AB6BC8" w:rsidP="1FF11C30" w:rsidRDefault="57ED713D" w14:paraId="50FDB654" w14:textId="7177D6A3">
      <w:pPr>
        <w:rPr>
          <w:sz w:val="24"/>
          <w:szCs w:val="24"/>
        </w:rPr>
      </w:pPr>
      <w:r w:rsidRPr="00B857F1">
        <w:rPr>
          <w:color w:val="000000" w:themeColor="text1"/>
          <w:sz w:val="24"/>
          <w:szCs w:val="24"/>
        </w:rPr>
        <w:t xml:space="preserve">The </w:t>
      </w:r>
      <w:r w:rsidRPr="00B857F1" w:rsidR="007A4292">
        <w:rPr>
          <w:color w:val="000000" w:themeColor="text1"/>
          <w:sz w:val="24"/>
          <w:szCs w:val="24"/>
        </w:rPr>
        <w:t>anticipated starting date for the selected projects is</w:t>
      </w:r>
      <w:r w:rsidRPr="00B857F1" w:rsidR="003C1C70">
        <w:rPr>
          <w:color w:val="000000" w:themeColor="text1"/>
          <w:sz w:val="24"/>
          <w:szCs w:val="24"/>
        </w:rPr>
        <w:t xml:space="preserve"> </w:t>
      </w:r>
      <w:r w:rsidR="00491C64">
        <w:rPr>
          <w:b/>
          <w:color w:val="0000FF"/>
          <w:sz w:val="24"/>
          <w:szCs w:val="24"/>
          <w:u w:val="single"/>
        </w:rPr>
        <w:t>2</w:t>
      </w:r>
      <w:r w:rsidRPr="00491C64" w:rsidR="00491C64">
        <w:rPr>
          <w:b/>
          <w:color w:val="0000FF"/>
          <w:sz w:val="24"/>
          <w:szCs w:val="24"/>
          <w:u w:val="single"/>
          <w:vertAlign w:val="superscript"/>
        </w:rPr>
        <w:t>nd</w:t>
      </w:r>
      <w:r w:rsidR="00491C64">
        <w:rPr>
          <w:b/>
          <w:color w:val="0000FF"/>
          <w:sz w:val="24"/>
          <w:szCs w:val="24"/>
          <w:u w:val="single"/>
        </w:rPr>
        <w:t xml:space="preserve"> of M</w:t>
      </w:r>
      <w:bookmarkStart w:name="_GoBack" w:id="2"/>
      <w:bookmarkEnd w:id="2"/>
      <w:r w:rsidR="00491C64">
        <w:rPr>
          <w:b/>
          <w:color w:val="0000FF"/>
          <w:sz w:val="24"/>
          <w:szCs w:val="24"/>
          <w:u w:val="single"/>
        </w:rPr>
        <w:t xml:space="preserve">ay </w:t>
      </w:r>
      <w:r w:rsidRPr="00023768" w:rsidR="00B10F16">
        <w:rPr>
          <w:b/>
          <w:color w:val="0000FF"/>
          <w:sz w:val="24"/>
          <w:szCs w:val="24"/>
          <w:u w:val="single"/>
        </w:rPr>
        <w:t>2024</w:t>
      </w:r>
      <w:r w:rsidRPr="00023768" w:rsidR="00F92445">
        <w:rPr>
          <w:b/>
          <w:color w:val="0000FF"/>
          <w:sz w:val="24"/>
          <w:szCs w:val="24"/>
          <w:u w:val="single"/>
        </w:rPr>
        <w:t>.</w:t>
      </w:r>
    </w:p>
    <w:p w:rsidRPr="005906B9" w:rsidR="0046257E" w:rsidP="0075309F" w:rsidRDefault="0046257E" w14:paraId="4649DA81" w14:textId="489E8A31">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E</w:t>
      </w:r>
      <w:r w:rsidRPr="005906B9" w:rsidR="0008524A">
        <w:rPr>
          <w:rFonts w:cs="Times New Roman"/>
          <w:bCs/>
          <w:color w:val="0000FF"/>
          <w:kern w:val="36"/>
          <w:sz w:val="40"/>
          <w:szCs w:val="40"/>
          <w:lang w:eastAsia="en-US"/>
        </w:rPr>
        <w:t xml:space="preserve">ligibility </w:t>
      </w:r>
      <w:r w:rsidRPr="005906B9">
        <w:rPr>
          <w:rFonts w:cs="Times New Roman"/>
          <w:bCs/>
          <w:color w:val="0000FF"/>
          <w:kern w:val="36"/>
          <w:sz w:val="40"/>
          <w:szCs w:val="40"/>
          <w:lang w:eastAsia="en-US"/>
        </w:rPr>
        <w:t>C</w:t>
      </w:r>
      <w:r w:rsidRPr="005906B9" w:rsidR="0008524A">
        <w:rPr>
          <w:rFonts w:cs="Times New Roman"/>
          <w:bCs/>
          <w:color w:val="0000FF"/>
          <w:kern w:val="36"/>
          <w:sz w:val="40"/>
          <w:szCs w:val="40"/>
          <w:lang w:eastAsia="en-US"/>
        </w:rPr>
        <w:t>riteria</w:t>
      </w:r>
    </w:p>
    <w:p w:rsidRPr="00E51056" w:rsidR="007E074E" w:rsidP="00E51056" w:rsidRDefault="007E074E" w14:paraId="6388B55F" w14:textId="28651C77">
      <w:pPr>
        <w:rPr>
          <w:color w:val="000000" w:themeColor="text1"/>
          <w:sz w:val="24"/>
          <w:szCs w:val="24"/>
        </w:rPr>
      </w:pPr>
      <w:r w:rsidRPr="00E51056">
        <w:rPr>
          <w:color w:val="000000" w:themeColor="text1"/>
          <w:sz w:val="24"/>
          <w:szCs w:val="24"/>
        </w:rPr>
        <w:t>The grant can be received by:</w:t>
      </w:r>
    </w:p>
    <w:p w:rsidRPr="001936CC" w:rsidR="00E51056" w:rsidP="0075309F" w:rsidRDefault="00E51056" w14:paraId="51F495ED" w14:textId="73857941">
      <w:pPr>
        <w:pStyle w:val="ListParagraph"/>
        <w:numPr>
          <w:ilvl w:val="0"/>
          <w:numId w:val="5"/>
        </w:numPr>
        <w:spacing w:before="120"/>
        <w:rPr>
          <w:rFonts w:cs="Arial"/>
          <w:color w:val="000000" w:themeColor="text1"/>
          <w:sz w:val="24"/>
          <w:szCs w:val="24"/>
        </w:rPr>
      </w:pPr>
      <w:r w:rsidRPr="005554E2">
        <w:rPr>
          <w:rFonts w:eastAsia="Calibri" w:cs="Arial"/>
          <w:b/>
          <w:color w:val="000000" w:themeColor="text1"/>
          <w:sz w:val="24"/>
          <w:szCs w:val="24"/>
        </w:rPr>
        <w:t>Registered civil society organisations</w:t>
      </w:r>
      <w:r w:rsidRPr="005554E2" w:rsidR="00B92BF0">
        <w:rPr>
          <w:rStyle w:val="FootnoteReference"/>
          <w:rFonts w:eastAsia="Calibri" w:cs="Arial"/>
          <w:color w:val="000000" w:themeColor="text1"/>
          <w:sz w:val="24"/>
          <w:szCs w:val="24"/>
        </w:rPr>
        <w:footnoteReference w:id="1"/>
      </w:r>
      <w:r w:rsidRPr="005554E2">
        <w:rPr>
          <w:rFonts w:eastAsia="Calibri" w:cs="Arial"/>
          <w:color w:val="000000" w:themeColor="text1"/>
          <w:sz w:val="24"/>
          <w:szCs w:val="24"/>
        </w:rPr>
        <w:t xml:space="preserve"> working on the protection and promotion of EU values including on enhancing women’s rights, and/or </w:t>
      </w:r>
      <w:r w:rsidRPr="001936CC">
        <w:rPr>
          <w:rFonts w:eastAsia="Calibri" w:cs="Arial"/>
          <w:color w:val="000000" w:themeColor="text1"/>
          <w:sz w:val="24"/>
          <w:szCs w:val="24"/>
        </w:rPr>
        <w:t xml:space="preserve">environmental justice and/ or anti-corruption. </w:t>
      </w:r>
    </w:p>
    <w:p w:rsidRPr="002905C1" w:rsidR="002905C1" w:rsidP="002905C1" w:rsidRDefault="00E51056" w14:paraId="5F62F6C0" w14:textId="1F762F2C">
      <w:pPr>
        <w:pStyle w:val="ListParagraph"/>
        <w:numPr>
          <w:ilvl w:val="0"/>
          <w:numId w:val="5"/>
        </w:numPr>
        <w:rPr>
          <w:rFonts w:cs="Arial"/>
          <w:color w:val="000000" w:themeColor="text1"/>
          <w:sz w:val="24"/>
          <w:szCs w:val="24"/>
        </w:rPr>
      </w:pPr>
      <w:r w:rsidRPr="001936CC">
        <w:rPr>
          <w:rFonts w:eastAsia="Calibri" w:cs="Arial"/>
          <w:b/>
          <w:color w:val="000000" w:themeColor="text1"/>
          <w:sz w:val="24"/>
          <w:szCs w:val="24"/>
        </w:rPr>
        <w:t xml:space="preserve">CSO’s </w:t>
      </w:r>
      <w:r w:rsidRPr="001936CC" w:rsidR="0065091C">
        <w:rPr>
          <w:rFonts w:eastAsia="Calibri" w:cs="Arial"/>
          <w:b/>
          <w:color w:val="000000" w:themeColor="text1"/>
          <w:sz w:val="24"/>
          <w:szCs w:val="24"/>
        </w:rPr>
        <w:t>upholding</w:t>
      </w:r>
      <w:r w:rsidRPr="001936CC" w:rsidR="00894B1A">
        <w:rPr>
          <w:rFonts w:eastAsia="Calibri" w:cs="Arial"/>
          <w:b/>
          <w:color w:val="000000" w:themeColor="text1"/>
          <w:sz w:val="24"/>
          <w:szCs w:val="24"/>
        </w:rPr>
        <w:t xml:space="preserve"> and respecting</w:t>
      </w:r>
      <w:r w:rsidRPr="001936CC" w:rsidR="0065091C">
        <w:rPr>
          <w:rFonts w:eastAsia="Calibri" w:cs="Arial"/>
          <w:b/>
          <w:color w:val="000000" w:themeColor="text1"/>
          <w:sz w:val="24"/>
          <w:szCs w:val="24"/>
        </w:rPr>
        <w:t xml:space="preserve"> </w:t>
      </w:r>
      <w:r w:rsidRPr="001936CC">
        <w:rPr>
          <w:rFonts w:eastAsia="Calibri" w:cs="Arial"/>
          <w:b/>
          <w:color w:val="000000" w:themeColor="text1"/>
          <w:sz w:val="24"/>
          <w:szCs w:val="24"/>
        </w:rPr>
        <w:t>EU values</w:t>
      </w:r>
      <w:r w:rsidRPr="001936CC">
        <w:rPr>
          <w:rFonts w:eastAsia="Calibri" w:cs="Arial"/>
          <w:color w:val="000000" w:themeColor="text1"/>
          <w:sz w:val="24"/>
          <w:szCs w:val="24"/>
        </w:rPr>
        <w:t xml:space="preserve"> in </w:t>
      </w:r>
      <w:r w:rsidRPr="001936CC" w:rsidR="0065091C">
        <w:rPr>
          <w:rFonts w:eastAsia="Calibri" w:cs="Arial"/>
          <w:color w:val="000000" w:themeColor="text1"/>
          <w:sz w:val="24"/>
          <w:szCs w:val="24"/>
        </w:rPr>
        <w:t xml:space="preserve">their </w:t>
      </w:r>
      <w:r w:rsidRPr="001936CC">
        <w:rPr>
          <w:rFonts w:eastAsia="Calibri" w:cs="Arial"/>
          <w:color w:val="000000" w:themeColor="text1"/>
          <w:sz w:val="24"/>
          <w:szCs w:val="24"/>
        </w:rPr>
        <w:t>work (such as respect for human dignity, freedom, democracy, equality, the rule of law and human</w:t>
      </w:r>
      <w:r w:rsidRPr="00E51056">
        <w:rPr>
          <w:rFonts w:eastAsia="Calibri" w:cs="Arial"/>
          <w:color w:val="000000" w:themeColor="text1"/>
          <w:sz w:val="24"/>
          <w:szCs w:val="24"/>
        </w:rPr>
        <w:t xml:space="preserve"> rights, including the rights of minorities).</w:t>
      </w:r>
    </w:p>
    <w:p w:rsidR="00DF66F4" w:rsidP="00E51056" w:rsidRDefault="00DF66F4" w14:paraId="7FF1C680" w14:textId="77777777">
      <w:pPr>
        <w:jc w:val="left"/>
        <w:rPr>
          <w:rFonts w:cs="Arial"/>
          <w:b/>
          <w:color w:val="000000" w:themeColor="text1"/>
          <w:sz w:val="24"/>
          <w:szCs w:val="24"/>
          <w:u w:val="single"/>
        </w:rPr>
      </w:pPr>
    </w:p>
    <w:p w:rsidR="00DF66F4" w:rsidP="00E51056" w:rsidRDefault="00DF66F4" w14:paraId="3E022712" w14:textId="77777777">
      <w:pPr>
        <w:jc w:val="left"/>
        <w:rPr>
          <w:rFonts w:cs="Arial"/>
          <w:b/>
          <w:color w:val="000000" w:themeColor="text1"/>
          <w:sz w:val="24"/>
          <w:szCs w:val="24"/>
          <w:u w:val="single"/>
        </w:rPr>
      </w:pPr>
    </w:p>
    <w:p w:rsidRPr="00D06F1A" w:rsidR="00E51056" w:rsidP="00E51056" w:rsidRDefault="00E51056" w14:paraId="06BE41AF" w14:textId="17088C7C">
      <w:pPr>
        <w:jc w:val="left"/>
        <w:rPr>
          <w:rFonts w:cs="Arial"/>
          <w:b/>
          <w:color w:val="000000" w:themeColor="text1"/>
          <w:sz w:val="24"/>
          <w:szCs w:val="24"/>
          <w:u w:val="single"/>
        </w:rPr>
      </w:pPr>
      <w:r w:rsidRPr="00D06F1A">
        <w:rPr>
          <w:rFonts w:cs="Arial"/>
          <w:b/>
          <w:color w:val="000000" w:themeColor="text1"/>
          <w:sz w:val="24"/>
          <w:szCs w:val="24"/>
          <w:u w:val="single"/>
        </w:rPr>
        <w:t>Exclusion criteria:</w:t>
      </w:r>
    </w:p>
    <w:p w:rsidRPr="0075309F" w:rsidR="00B92BF0" w:rsidP="0075309F" w:rsidRDefault="00E51056" w14:paraId="68CADEDE" w14:textId="024C4486">
      <w:pPr>
        <w:pStyle w:val="ListParagraph"/>
        <w:numPr>
          <w:ilvl w:val="0"/>
          <w:numId w:val="5"/>
        </w:numPr>
        <w:rPr>
          <w:color w:val="000000" w:themeColor="text1"/>
          <w:sz w:val="24"/>
          <w:szCs w:val="24"/>
        </w:rPr>
      </w:pPr>
      <w:r w:rsidRPr="00E51056">
        <w:rPr>
          <w:rFonts w:cs="Arial"/>
          <w:color w:val="000000" w:themeColor="text1"/>
          <w:sz w:val="24"/>
          <w:szCs w:val="24"/>
        </w:rPr>
        <w:t xml:space="preserve">CSO’s breaching EU values or with a political/religious affiliation as well as </w:t>
      </w:r>
      <w:r w:rsidRPr="00E51056">
        <w:rPr>
          <w:color w:val="000000" w:themeColor="text1"/>
          <w:sz w:val="24"/>
          <w:szCs w:val="24"/>
        </w:rPr>
        <w:t>p</w:t>
      </w:r>
      <w:r w:rsidRPr="00E51056" w:rsidR="12A0C604">
        <w:rPr>
          <w:color w:val="000000" w:themeColor="text1"/>
          <w:sz w:val="24"/>
          <w:szCs w:val="24"/>
        </w:rPr>
        <w:t>ublic administration institutions, state agencies, local or regional authorities, are not eligible for this call.</w:t>
      </w:r>
    </w:p>
    <w:p w:rsidRPr="005906B9" w:rsidR="00A15A95" w:rsidP="00A15A95" w:rsidRDefault="00A15A95" w14:paraId="16B6DDB9" w14:textId="6C0390E3">
      <w:pPr>
        <w:pStyle w:val="Heading1"/>
        <w:keepNext w:val="0"/>
        <w:keepLines w:val="0"/>
        <w:spacing w:before="100" w:beforeAutospacing="1" w:after="100" w:afterAutospacing="1" w:line="240" w:lineRule="auto"/>
        <w:rPr>
          <w:rFonts w:cs="Times New Roman"/>
          <w:bCs/>
          <w:color w:val="0000FF"/>
          <w:kern w:val="36"/>
          <w:sz w:val="40"/>
          <w:szCs w:val="40"/>
          <w:lang w:eastAsia="en-US"/>
        </w:rPr>
      </w:pPr>
      <w:r>
        <w:rPr>
          <w:rFonts w:cs="Times New Roman"/>
          <w:bCs/>
          <w:color w:val="0000FF"/>
          <w:kern w:val="36"/>
          <w:sz w:val="40"/>
          <w:szCs w:val="40"/>
          <w:lang w:eastAsia="en-US"/>
        </w:rPr>
        <w:t xml:space="preserve">Eligible types of activities </w:t>
      </w:r>
    </w:p>
    <w:p w:rsidRPr="00823DB6" w:rsidR="00823DB6" w:rsidP="00823DB6" w:rsidRDefault="00A15A95" w14:paraId="5BFA757C" w14:textId="4182E58E">
      <w:pPr>
        <w:pStyle w:val="ListParagraph"/>
        <w:numPr>
          <w:ilvl w:val="0"/>
          <w:numId w:val="5"/>
        </w:numPr>
        <w:autoSpaceDE w:val="0"/>
        <w:autoSpaceDN w:val="0"/>
        <w:adjustRightInd w:val="0"/>
        <w:rPr>
          <w:rFonts w:cs="Arial"/>
          <w:sz w:val="24"/>
          <w:szCs w:val="24"/>
        </w:rPr>
      </w:pPr>
      <w:r w:rsidRPr="00823DB6">
        <w:rPr>
          <w:rFonts w:cs="Arial"/>
          <w:sz w:val="24"/>
          <w:szCs w:val="24"/>
        </w:rPr>
        <w:t>Data c</w:t>
      </w:r>
      <w:r w:rsidRPr="00823DB6" w:rsidR="00823DB6">
        <w:rPr>
          <w:rFonts w:cs="Arial"/>
          <w:sz w:val="24"/>
          <w:szCs w:val="24"/>
        </w:rPr>
        <w:t>ollection on rights violations;</w:t>
      </w:r>
    </w:p>
    <w:p w:rsidRPr="00823DB6" w:rsidR="00823DB6" w:rsidP="00823DB6" w:rsidRDefault="00823DB6" w14:paraId="1CDAB848" w14:textId="54A93141">
      <w:pPr>
        <w:pStyle w:val="ListParagraph"/>
        <w:numPr>
          <w:ilvl w:val="0"/>
          <w:numId w:val="5"/>
        </w:numPr>
        <w:autoSpaceDE w:val="0"/>
        <w:autoSpaceDN w:val="0"/>
        <w:adjustRightInd w:val="0"/>
        <w:rPr>
          <w:rFonts w:cs="Arial"/>
          <w:sz w:val="24"/>
          <w:szCs w:val="24"/>
        </w:rPr>
      </w:pPr>
      <w:r w:rsidRPr="00823DB6">
        <w:rPr>
          <w:rFonts w:cs="Arial"/>
          <w:sz w:val="24"/>
          <w:szCs w:val="24"/>
        </w:rPr>
        <w:t>P</w:t>
      </w:r>
      <w:r w:rsidRPr="00823DB6" w:rsidR="00A15A95">
        <w:rPr>
          <w:rFonts w:cs="Arial"/>
          <w:sz w:val="24"/>
          <w:szCs w:val="24"/>
        </w:rPr>
        <w:t>ub</w:t>
      </w:r>
      <w:r w:rsidRPr="00823DB6">
        <w:rPr>
          <w:rFonts w:cs="Arial"/>
          <w:sz w:val="24"/>
          <w:szCs w:val="24"/>
        </w:rPr>
        <w:t>lication of monitoring reports;</w:t>
      </w:r>
    </w:p>
    <w:p w:rsidRPr="00823DB6" w:rsidR="00823DB6" w:rsidP="00823DB6" w:rsidRDefault="00823DB6" w14:paraId="7F94D7C5" w14:textId="12844AF5">
      <w:pPr>
        <w:pStyle w:val="ListParagraph"/>
        <w:numPr>
          <w:ilvl w:val="0"/>
          <w:numId w:val="5"/>
        </w:numPr>
        <w:autoSpaceDE w:val="0"/>
        <w:autoSpaceDN w:val="0"/>
        <w:adjustRightInd w:val="0"/>
        <w:rPr>
          <w:rFonts w:cs="Arial"/>
          <w:sz w:val="24"/>
          <w:szCs w:val="24"/>
        </w:rPr>
      </w:pPr>
      <w:r w:rsidRPr="00823DB6">
        <w:rPr>
          <w:rFonts w:cs="Arial"/>
          <w:sz w:val="24"/>
          <w:szCs w:val="24"/>
        </w:rPr>
        <w:t>D</w:t>
      </w:r>
      <w:r w:rsidRPr="00823DB6" w:rsidR="00A15A95">
        <w:rPr>
          <w:rFonts w:cs="Arial"/>
          <w:sz w:val="24"/>
          <w:szCs w:val="24"/>
        </w:rPr>
        <w:t>evelop</w:t>
      </w:r>
      <w:r w:rsidRPr="00823DB6">
        <w:rPr>
          <w:rFonts w:cs="Arial"/>
          <w:sz w:val="24"/>
          <w:szCs w:val="24"/>
        </w:rPr>
        <w:t>ment of monitoring methodology;</w:t>
      </w:r>
    </w:p>
    <w:p w:rsidRPr="00823DB6" w:rsidR="00823DB6" w:rsidP="00823DB6" w:rsidRDefault="00823DB6" w14:paraId="310AB577" w14:textId="1D6C32F2">
      <w:pPr>
        <w:pStyle w:val="ListParagraph"/>
        <w:numPr>
          <w:ilvl w:val="0"/>
          <w:numId w:val="5"/>
        </w:numPr>
        <w:autoSpaceDE w:val="0"/>
        <w:autoSpaceDN w:val="0"/>
        <w:adjustRightInd w:val="0"/>
        <w:rPr>
          <w:rFonts w:cs="Arial"/>
          <w:sz w:val="24"/>
          <w:szCs w:val="24"/>
        </w:rPr>
      </w:pPr>
      <w:r w:rsidRPr="00823DB6">
        <w:rPr>
          <w:rFonts w:cs="Arial"/>
          <w:sz w:val="24"/>
          <w:szCs w:val="24"/>
        </w:rPr>
        <w:t>D</w:t>
      </w:r>
      <w:r>
        <w:rPr>
          <w:rFonts w:cs="Arial"/>
          <w:sz w:val="24"/>
          <w:szCs w:val="24"/>
        </w:rPr>
        <w:t>eveloping an advocacy strategy;</w:t>
      </w:r>
    </w:p>
    <w:p w:rsidRPr="00823DB6" w:rsidR="00823DB6" w:rsidP="00823DB6" w:rsidRDefault="00823DB6" w14:paraId="72410424" w14:textId="4B816FBF">
      <w:pPr>
        <w:pStyle w:val="ListParagraph"/>
        <w:numPr>
          <w:ilvl w:val="0"/>
          <w:numId w:val="5"/>
        </w:numPr>
        <w:autoSpaceDE w:val="0"/>
        <w:autoSpaceDN w:val="0"/>
        <w:adjustRightInd w:val="0"/>
        <w:rPr>
          <w:rFonts w:cs="Arial"/>
          <w:sz w:val="24"/>
          <w:szCs w:val="24"/>
        </w:rPr>
      </w:pPr>
      <w:r w:rsidRPr="00823DB6">
        <w:rPr>
          <w:rFonts w:cs="Arial"/>
          <w:sz w:val="24"/>
          <w:szCs w:val="24"/>
        </w:rPr>
        <w:t>A</w:t>
      </w:r>
      <w:r w:rsidRPr="00823DB6" w:rsidR="00A15A95">
        <w:rPr>
          <w:rFonts w:cs="Arial"/>
          <w:sz w:val="24"/>
          <w:szCs w:val="24"/>
        </w:rPr>
        <w:t xml:space="preserve">dvocacy and lobby </w:t>
      </w:r>
      <w:r>
        <w:rPr>
          <w:rFonts w:cs="Arial"/>
          <w:sz w:val="24"/>
          <w:szCs w:val="24"/>
        </w:rPr>
        <w:t>campaigns;</w:t>
      </w:r>
    </w:p>
    <w:p w:rsidRPr="00823DB6" w:rsidR="00823DB6" w:rsidP="00823DB6" w:rsidRDefault="00823DB6" w14:paraId="35C7BFC6" w14:textId="152F7907">
      <w:pPr>
        <w:pStyle w:val="ListParagraph"/>
        <w:numPr>
          <w:ilvl w:val="0"/>
          <w:numId w:val="5"/>
        </w:numPr>
        <w:autoSpaceDE w:val="0"/>
        <w:autoSpaceDN w:val="0"/>
        <w:adjustRightInd w:val="0"/>
        <w:rPr>
          <w:rFonts w:cs="Arial"/>
          <w:sz w:val="24"/>
          <w:szCs w:val="24"/>
        </w:rPr>
      </w:pPr>
      <w:r w:rsidRPr="00823DB6">
        <w:rPr>
          <w:rFonts w:cs="Arial"/>
          <w:sz w:val="24"/>
          <w:szCs w:val="24"/>
        </w:rPr>
        <w:t>S</w:t>
      </w:r>
      <w:r>
        <w:rPr>
          <w:rFonts w:cs="Arial"/>
          <w:sz w:val="24"/>
          <w:szCs w:val="24"/>
        </w:rPr>
        <w:t>takeholder meetings;</w:t>
      </w:r>
    </w:p>
    <w:p w:rsidRPr="00823DB6" w:rsidR="00823DB6" w:rsidP="00823DB6" w:rsidRDefault="00823DB6" w14:paraId="03098DC7" w14:textId="7B10A2BD">
      <w:pPr>
        <w:pStyle w:val="ListParagraph"/>
        <w:numPr>
          <w:ilvl w:val="0"/>
          <w:numId w:val="5"/>
        </w:numPr>
        <w:autoSpaceDE w:val="0"/>
        <w:autoSpaceDN w:val="0"/>
        <w:adjustRightInd w:val="0"/>
        <w:rPr>
          <w:rFonts w:cs="Arial"/>
          <w:sz w:val="24"/>
          <w:szCs w:val="24"/>
        </w:rPr>
      </w:pPr>
      <w:r w:rsidRPr="00823DB6">
        <w:rPr>
          <w:rFonts w:cs="Arial"/>
          <w:sz w:val="24"/>
          <w:szCs w:val="24"/>
        </w:rPr>
        <w:t>O</w:t>
      </w:r>
      <w:r w:rsidRPr="00823DB6" w:rsidR="00A15A95">
        <w:rPr>
          <w:rFonts w:cs="Arial"/>
          <w:sz w:val="24"/>
          <w:szCs w:val="24"/>
        </w:rPr>
        <w:t xml:space="preserve">rganising </w:t>
      </w:r>
      <w:r>
        <w:rPr>
          <w:rFonts w:cs="Arial"/>
          <w:sz w:val="24"/>
          <w:szCs w:val="24"/>
        </w:rPr>
        <w:t>regional coordination meetings;</w:t>
      </w:r>
    </w:p>
    <w:p w:rsidRPr="00823DB6" w:rsidR="00A15A95" w:rsidP="00823DB6" w:rsidRDefault="00823DB6" w14:paraId="2F9A6BA7" w14:textId="3CE2E6C1">
      <w:pPr>
        <w:pStyle w:val="ListParagraph"/>
        <w:numPr>
          <w:ilvl w:val="0"/>
          <w:numId w:val="5"/>
        </w:numPr>
        <w:autoSpaceDE w:val="0"/>
        <w:autoSpaceDN w:val="0"/>
        <w:adjustRightInd w:val="0"/>
        <w:rPr>
          <w:rFonts w:eastAsia="Calibri" w:cs="Arial"/>
          <w:sz w:val="24"/>
          <w:szCs w:val="24"/>
        </w:rPr>
      </w:pPr>
      <w:r w:rsidRPr="00823DB6">
        <w:rPr>
          <w:rFonts w:cs="Arial"/>
          <w:sz w:val="24"/>
          <w:szCs w:val="24"/>
        </w:rPr>
        <w:t>P</w:t>
      </w:r>
      <w:r w:rsidRPr="00823DB6" w:rsidR="00A15A95">
        <w:rPr>
          <w:rFonts w:cs="Arial"/>
          <w:sz w:val="24"/>
          <w:szCs w:val="24"/>
        </w:rPr>
        <w:t>articipation in coalition building activities.</w:t>
      </w:r>
      <w:r w:rsidRPr="00823DB6" w:rsidR="00A15A95">
        <w:rPr>
          <w:rFonts w:eastAsia="Calibri" w:cs="Arial"/>
          <w:sz w:val="24"/>
          <w:szCs w:val="24"/>
        </w:rPr>
        <w:t xml:space="preserve"> </w:t>
      </w:r>
    </w:p>
    <w:p w:rsidRPr="005906B9" w:rsidR="004F692B" w:rsidP="0075309F" w:rsidRDefault="004F692B" w14:paraId="3A3CF18E" w14:textId="1097EE37">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Eligible Costs</w:t>
      </w:r>
    </w:p>
    <w:p w:rsidRPr="006568B3" w:rsidR="008C42FF" w:rsidP="008C42FF" w:rsidRDefault="008C42FF" w14:paraId="0F0EB0FD" w14:textId="0465A60D">
      <w:pPr>
        <w:widowControl w:val="0"/>
        <w:rPr>
          <w:rFonts w:eastAsia="Calibri" w:cstheme="majorHAnsi"/>
          <w:sz w:val="24"/>
          <w:szCs w:val="24"/>
        </w:rPr>
      </w:pPr>
      <w:r w:rsidRPr="006568B3">
        <w:rPr>
          <w:rFonts w:eastAsia="Calibri" w:cstheme="majorHAnsi"/>
          <w:sz w:val="24"/>
          <w:szCs w:val="24"/>
        </w:rPr>
        <w:t xml:space="preserve">The development of a realistic budget is crucial for a successful </w:t>
      </w:r>
      <w:r w:rsidRPr="006568B3" w:rsidR="0013439B">
        <w:rPr>
          <w:rFonts w:eastAsia="Calibri" w:cstheme="majorHAnsi"/>
          <w:sz w:val="24"/>
          <w:szCs w:val="24"/>
        </w:rPr>
        <w:t>implementation</w:t>
      </w:r>
      <w:r w:rsidRPr="006568B3">
        <w:rPr>
          <w:rFonts w:eastAsia="Calibri" w:cstheme="majorHAnsi"/>
          <w:sz w:val="24"/>
          <w:szCs w:val="24"/>
        </w:rPr>
        <w:t xml:space="preserve"> of the project’s activities. </w:t>
      </w:r>
      <w:r w:rsidRPr="006568B3" w:rsidR="006E3B18">
        <w:rPr>
          <w:rFonts w:eastAsia="Calibri" w:cstheme="majorHAnsi"/>
          <w:sz w:val="24"/>
          <w:szCs w:val="24"/>
        </w:rPr>
        <w:t xml:space="preserve">The costs </w:t>
      </w:r>
      <w:r w:rsidRPr="006568B3" w:rsidR="006E3B18">
        <w:rPr>
          <w:rFonts w:eastAsia="Calibri" w:cstheme="majorHAnsi"/>
          <w:b/>
          <w:sz w:val="24"/>
          <w:szCs w:val="24"/>
          <w:u w:val="single"/>
        </w:rPr>
        <w:t>may include (but are not limited to):</w:t>
      </w:r>
      <w:r w:rsidRPr="006568B3" w:rsidR="006E3B18">
        <w:rPr>
          <w:rFonts w:eastAsia="Calibri" w:cstheme="majorHAnsi"/>
          <w:sz w:val="24"/>
          <w:szCs w:val="24"/>
        </w:rPr>
        <w:t xml:space="preserve"> </w:t>
      </w:r>
    </w:p>
    <w:p w:rsidRPr="006568B3" w:rsidR="00265A49" w:rsidP="0004248C" w:rsidRDefault="006568B3" w14:paraId="20D74089" w14:textId="66A8A577">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Pr>
          <w:rFonts w:eastAsia="Calibri" w:cstheme="majorHAnsi"/>
          <w:b w:val="0"/>
          <w:color w:val="000000" w:themeColor="text1"/>
          <w:sz w:val="24"/>
          <w:szCs w:val="24"/>
        </w:rPr>
        <w:t>Personnel Expenses;</w:t>
      </w:r>
    </w:p>
    <w:p w:rsidRPr="006568B3" w:rsidR="006E3B18" w:rsidP="0004248C" w:rsidRDefault="006E3B18" w14:paraId="6B39A390" w14:textId="63786911">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Travel and Accom</w:t>
      </w:r>
      <w:r w:rsidR="006568B3">
        <w:rPr>
          <w:rFonts w:eastAsia="Calibri" w:cstheme="majorHAnsi"/>
          <w:b w:val="0"/>
          <w:color w:val="000000" w:themeColor="text1"/>
          <w:sz w:val="24"/>
          <w:szCs w:val="24"/>
        </w:rPr>
        <w:t>modation;</w:t>
      </w:r>
    </w:p>
    <w:p w:rsidRPr="006568B3" w:rsidR="006E3B18" w:rsidP="0004248C" w:rsidRDefault="006E3B18" w14:paraId="245210D6" w14:textId="1CEA2BDC">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Communication and Outreach</w:t>
      </w:r>
      <w:r w:rsidR="006568B3">
        <w:rPr>
          <w:rFonts w:eastAsia="Calibri" w:cstheme="majorHAnsi"/>
          <w:b w:val="0"/>
          <w:color w:val="000000" w:themeColor="text1"/>
          <w:sz w:val="24"/>
          <w:szCs w:val="24"/>
        </w:rPr>
        <w:t>;</w:t>
      </w:r>
    </w:p>
    <w:p w:rsidRPr="006568B3" w:rsidR="006E3B18" w:rsidP="0004248C" w:rsidRDefault="006568B3" w14:paraId="4D33583C" w14:textId="29C0641D">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Pr>
          <w:rFonts w:eastAsia="Calibri" w:cstheme="majorHAnsi"/>
          <w:b w:val="0"/>
          <w:color w:val="000000" w:themeColor="text1"/>
          <w:sz w:val="24"/>
          <w:szCs w:val="24"/>
        </w:rPr>
        <w:t>Research and Data collection;</w:t>
      </w:r>
    </w:p>
    <w:p w:rsidRPr="006568B3" w:rsidR="006E3B18" w:rsidP="0004248C" w:rsidRDefault="006E3B18" w14:paraId="465F5D4E" w14:textId="0A3FF4CA">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Training and Capacity Building</w:t>
      </w:r>
      <w:r w:rsidR="006568B3">
        <w:rPr>
          <w:rFonts w:eastAsia="Calibri" w:cstheme="majorHAnsi"/>
          <w:b w:val="0"/>
          <w:color w:val="000000" w:themeColor="text1"/>
          <w:sz w:val="24"/>
          <w:szCs w:val="24"/>
        </w:rPr>
        <w:t>;</w:t>
      </w:r>
    </w:p>
    <w:p w:rsidRPr="006568B3" w:rsidR="006E3B18" w:rsidP="0004248C" w:rsidRDefault="006E3B18" w14:paraId="0B4A38C2" w14:textId="025D3B46">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Advocacy and Lobbying</w:t>
      </w:r>
      <w:r w:rsidR="006568B3">
        <w:rPr>
          <w:rFonts w:eastAsia="Calibri" w:cstheme="majorHAnsi"/>
          <w:b w:val="0"/>
          <w:color w:val="000000" w:themeColor="text1"/>
          <w:sz w:val="24"/>
          <w:szCs w:val="24"/>
        </w:rPr>
        <w:t>;</w:t>
      </w:r>
    </w:p>
    <w:p w:rsidRPr="006568B3" w:rsidR="006E3B18" w:rsidP="0004248C" w:rsidRDefault="006E3B18" w14:paraId="5A1BA13A" w14:textId="6EE962E1">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Technology and Equipment</w:t>
      </w:r>
      <w:r w:rsidR="006568B3">
        <w:rPr>
          <w:rFonts w:eastAsia="Calibri" w:cstheme="majorHAnsi"/>
          <w:b w:val="0"/>
          <w:color w:val="000000" w:themeColor="text1"/>
          <w:sz w:val="24"/>
          <w:szCs w:val="24"/>
        </w:rPr>
        <w:t>;</w:t>
      </w:r>
    </w:p>
    <w:p w:rsidRPr="006568B3" w:rsidR="006E3B18" w:rsidP="0004248C" w:rsidRDefault="006E3B18" w14:paraId="4EE418E6" w14:textId="12E55C31">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Venue Rental</w:t>
      </w:r>
      <w:r w:rsidR="006568B3">
        <w:rPr>
          <w:rFonts w:eastAsia="Calibri" w:cstheme="majorHAnsi"/>
          <w:b w:val="0"/>
          <w:color w:val="000000" w:themeColor="text1"/>
          <w:sz w:val="24"/>
          <w:szCs w:val="24"/>
        </w:rPr>
        <w:t>;</w:t>
      </w:r>
    </w:p>
    <w:p w:rsidRPr="006568B3" w:rsidR="006E3B18" w:rsidP="0004248C" w:rsidRDefault="006E3B18" w14:paraId="2E61BD7E" w14:textId="48FA3F9E">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Translation and Interpretation</w:t>
      </w:r>
      <w:r w:rsidR="006568B3">
        <w:rPr>
          <w:rFonts w:eastAsia="Calibri" w:cstheme="majorHAnsi"/>
          <w:b w:val="0"/>
          <w:color w:val="000000" w:themeColor="text1"/>
          <w:sz w:val="24"/>
          <w:szCs w:val="24"/>
        </w:rPr>
        <w:t>;</w:t>
      </w:r>
    </w:p>
    <w:p w:rsidRPr="006568B3" w:rsidR="006E3B18" w:rsidP="0004248C" w:rsidRDefault="006E3B18" w14:paraId="7982F9A3" w14:textId="4DB79544">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Administrative ex</w:t>
      </w:r>
      <w:r w:rsidR="006568B3">
        <w:rPr>
          <w:rFonts w:eastAsia="Calibri" w:cstheme="majorHAnsi"/>
          <w:b w:val="0"/>
          <w:color w:val="000000" w:themeColor="text1"/>
          <w:sz w:val="24"/>
          <w:szCs w:val="24"/>
        </w:rPr>
        <w:t xml:space="preserve">penses/office </w:t>
      </w:r>
      <w:r w:rsidR="005554E2">
        <w:rPr>
          <w:rFonts w:eastAsia="Calibri" w:cstheme="majorHAnsi"/>
          <w:b w:val="0"/>
          <w:color w:val="000000" w:themeColor="text1"/>
          <w:sz w:val="24"/>
          <w:szCs w:val="24"/>
        </w:rPr>
        <w:t>supplies</w:t>
      </w:r>
      <w:r w:rsidR="006568B3">
        <w:rPr>
          <w:rFonts w:eastAsia="Calibri" w:cstheme="majorHAnsi"/>
          <w:b w:val="0"/>
          <w:color w:val="000000" w:themeColor="text1"/>
          <w:sz w:val="24"/>
          <w:szCs w:val="24"/>
        </w:rPr>
        <w:t>;</w:t>
      </w:r>
    </w:p>
    <w:p w:rsidRPr="002905C1" w:rsidR="00931CDE" w:rsidP="0004248C" w:rsidRDefault="006E3B18" w14:paraId="70F574D7" w14:textId="16E62B53">
      <w:pPr>
        <w:pStyle w:val="Heading1"/>
        <w:numPr>
          <w:ilvl w:val="0"/>
          <w:numId w:val="5"/>
        </w:numPr>
        <w:spacing w:before="100" w:beforeAutospacing="1" w:after="100" w:afterAutospacing="1"/>
        <w:jc w:val="both"/>
        <w:rPr>
          <w:rFonts w:eastAsia="Calibri" w:cstheme="majorHAnsi"/>
          <w:b w:val="0"/>
          <w:color w:val="000000" w:themeColor="text1"/>
          <w:sz w:val="24"/>
          <w:szCs w:val="24"/>
        </w:rPr>
      </w:pPr>
      <w:r w:rsidRPr="006568B3">
        <w:rPr>
          <w:rFonts w:eastAsia="Calibri" w:cstheme="majorHAnsi"/>
          <w:b w:val="0"/>
          <w:color w:val="000000" w:themeColor="text1"/>
          <w:sz w:val="24"/>
          <w:szCs w:val="24"/>
        </w:rPr>
        <w:t>Costs associated with monitoring project progress and evaluating the impact of project activities</w:t>
      </w:r>
      <w:r w:rsidR="00931CDE">
        <w:rPr>
          <w:rFonts w:eastAsia="Calibri" w:cstheme="majorHAnsi"/>
          <w:b w:val="0"/>
          <w:color w:val="000000" w:themeColor="text1"/>
          <w:sz w:val="24"/>
          <w:szCs w:val="24"/>
        </w:rPr>
        <w:t>.</w:t>
      </w:r>
    </w:p>
    <w:p w:rsidRPr="005906B9" w:rsidR="1FF11C30" w:rsidP="0075309F" w:rsidRDefault="1FF11C30" w14:paraId="18341DED" w14:textId="46561F24">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Ineligible Costs</w:t>
      </w:r>
    </w:p>
    <w:p w:rsidR="1FF11C30" w:rsidP="1FF11C30" w:rsidRDefault="1FF11C30" w14:paraId="7C1B9267" w14:textId="2A7AB8D8">
      <w:pPr>
        <w:spacing w:after="0" w:line="240" w:lineRule="auto"/>
        <w:rPr>
          <w:b/>
          <w:sz w:val="24"/>
          <w:szCs w:val="24"/>
        </w:rPr>
      </w:pPr>
      <w:r w:rsidRPr="008C42FF">
        <w:rPr>
          <w:sz w:val="24"/>
          <w:szCs w:val="24"/>
        </w:rPr>
        <w:t xml:space="preserve">The budget must be in line with the activities described in the application form. The following activities and expenditures </w:t>
      </w:r>
      <w:r w:rsidRPr="00EF1390">
        <w:rPr>
          <w:b/>
          <w:sz w:val="24"/>
          <w:szCs w:val="24"/>
          <w:u w:val="single"/>
        </w:rPr>
        <w:t>are not eligible under this call:</w:t>
      </w:r>
      <w:r w:rsidRPr="00E30901">
        <w:rPr>
          <w:b/>
          <w:sz w:val="24"/>
          <w:szCs w:val="24"/>
        </w:rPr>
        <w:t xml:space="preserve"> </w:t>
      </w:r>
    </w:p>
    <w:p w:rsidRPr="008C42FF" w:rsidR="1FF11C30" w:rsidP="1FF11C30" w:rsidRDefault="1FF11C30" w14:paraId="4D4BCA68" w14:textId="69A2B82B">
      <w:pPr>
        <w:spacing w:after="0" w:line="240" w:lineRule="auto"/>
        <w:rPr>
          <w:sz w:val="24"/>
          <w:szCs w:val="24"/>
        </w:rPr>
      </w:pPr>
    </w:p>
    <w:p w:rsidR="00E30901" w:rsidP="00E30901" w:rsidRDefault="00E30901" w14:paraId="1AF2A74C" w14:textId="48A15C72">
      <w:pPr>
        <w:pStyle w:val="ListParagraph"/>
        <w:numPr>
          <w:ilvl w:val="0"/>
          <w:numId w:val="3"/>
        </w:numPr>
        <w:rPr>
          <w:sz w:val="24"/>
          <w:szCs w:val="24"/>
        </w:rPr>
      </w:pPr>
      <w:r>
        <w:rPr>
          <w:sz w:val="24"/>
          <w:szCs w:val="24"/>
        </w:rPr>
        <w:t>Personal Expenses (a</w:t>
      </w:r>
      <w:r w:rsidRPr="00E30901">
        <w:rPr>
          <w:sz w:val="24"/>
          <w:szCs w:val="24"/>
        </w:rPr>
        <w:t>ny expenses of a personal nature, such as personal phone bills, personal shopping, or personal travel not directly related to the projec</w:t>
      </w:r>
      <w:r>
        <w:rPr>
          <w:sz w:val="24"/>
          <w:szCs w:val="24"/>
        </w:rPr>
        <w:t>t);</w:t>
      </w:r>
    </w:p>
    <w:p w:rsidR="00E30901" w:rsidP="00E30901" w:rsidRDefault="00D269B9" w14:paraId="3FB5AA38" w14:textId="1B720850">
      <w:pPr>
        <w:pStyle w:val="ListParagraph"/>
        <w:numPr>
          <w:ilvl w:val="0"/>
          <w:numId w:val="3"/>
        </w:numPr>
        <w:rPr>
          <w:sz w:val="24"/>
          <w:szCs w:val="24"/>
        </w:rPr>
      </w:pPr>
      <w:r w:rsidRPr="008C42FF">
        <w:rPr>
          <w:sz w:val="24"/>
          <w:szCs w:val="24"/>
        </w:rPr>
        <w:t>Retrospective activities (costs related to activities implemented prior to signing the grant agreement);</w:t>
      </w:r>
      <w:r w:rsidR="00E30901">
        <w:rPr>
          <w:sz w:val="24"/>
          <w:szCs w:val="24"/>
        </w:rPr>
        <w:t xml:space="preserve"> </w:t>
      </w:r>
    </w:p>
    <w:p w:rsidRPr="00E30901" w:rsidR="00D269B9" w:rsidP="00E30901" w:rsidRDefault="00E30901" w14:paraId="6ADE545A" w14:textId="64C38546">
      <w:pPr>
        <w:pStyle w:val="ListParagraph"/>
        <w:numPr>
          <w:ilvl w:val="0"/>
          <w:numId w:val="3"/>
        </w:numPr>
        <w:rPr>
          <w:sz w:val="24"/>
          <w:szCs w:val="24"/>
        </w:rPr>
      </w:pPr>
      <w:r w:rsidRPr="008C42FF">
        <w:rPr>
          <w:sz w:val="24"/>
          <w:szCs w:val="24"/>
        </w:rPr>
        <w:t>Humanitarian support to third parties;</w:t>
      </w:r>
    </w:p>
    <w:p w:rsidRPr="008C42FF" w:rsidR="6C633BA4" w:rsidP="0075309F" w:rsidRDefault="6C633BA4" w14:paraId="436E39CF" w14:textId="6459FA25">
      <w:pPr>
        <w:pStyle w:val="ListParagraph"/>
        <w:numPr>
          <w:ilvl w:val="0"/>
          <w:numId w:val="3"/>
        </w:numPr>
        <w:rPr>
          <w:sz w:val="24"/>
          <w:szCs w:val="24"/>
        </w:rPr>
      </w:pPr>
      <w:r w:rsidRPr="008C42FF">
        <w:rPr>
          <w:sz w:val="24"/>
          <w:szCs w:val="24"/>
        </w:rPr>
        <w:t>Medical or any other unexpected (emergency) expenses;</w:t>
      </w:r>
    </w:p>
    <w:p w:rsidRPr="008C42FF" w:rsidR="1FF11C30" w:rsidP="0075309F" w:rsidRDefault="1FF11C30" w14:paraId="51F471F5" w14:textId="097D5349">
      <w:pPr>
        <w:pStyle w:val="ListParagraph"/>
        <w:numPr>
          <w:ilvl w:val="0"/>
          <w:numId w:val="3"/>
        </w:numPr>
        <w:rPr>
          <w:sz w:val="24"/>
          <w:szCs w:val="24"/>
        </w:rPr>
      </w:pPr>
      <w:r w:rsidRPr="008C42FF">
        <w:rPr>
          <w:sz w:val="24"/>
          <w:szCs w:val="24"/>
        </w:rPr>
        <w:t>Commercial activities;</w:t>
      </w:r>
    </w:p>
    <w:p w:rsidR="1FF11C30" w:rsidP="0075309F" w:rsidRDefault="1FF11C30" w14:paraId="55F54B79" w14:textId="3A63C529">
      <w:pPr>
        <w:pStyle w:val="ListParagraph"/>
        <w:numPr>
          <w:ilvl w:val="0"/>
          <w:numId w:val="3"/>
        </w:numPr>
        <w:rPr>
          <w:sz w:val="24"/>
          <w:szCs w:val="24"/>
        </w:rPr>
      </w:pPr>
      <w:r w:rsidRPr="008C42FF">
        <w:rPr>
          <w:sz w:val="24"/>
          <w:szCs w:val="24"/>
        </w:rPr>
        <w:t>Infrastructure projects (constructing roads, bridges, buildings, etc.);</w:t>
      </w:r>
    </w:p>
    <w:p w:rsidRPr="008C42FF" w:rsidR="00E30901" w:rsidP="0075309F" w:rsidRDefault="00E30901" w14:paraId="208F86E5" w14:textId="7B579B67">
      <w:pPr>
        <w:pStyle w:val="ListParagraph"/>
        <w:numPr>
          <w:ilvl w:val="0"/>
          <w:numId w:val="3"/>
        </w:numPr>
        <w:rPr>
          <w:sz w:val="24"/>
          <w:szCs w:val="24"/>
        </w:rPr>
      </w:pPr>
      <w:r>
        <w:rPr>
          <w:sz w:val="24"/>
          <w:szCs w:val="24"/>
        </w:rPr>
        <w:t>Capital Expenditures (</w:t>
      </w:r>
      <w:r w:rsidRPr="00E30901">
        <w:rPr>
          <w:sz w:val="24"/>
          <w:szCs w:val="24"/>
        </w:rPr>
        <w:t>expenses for purchasing fixed as</w:t>
      </w:r>
      <w:r>
        <w:rPr>
          <w:sz w:val="24"/>
          <w:szCs w:val="24"/>
        </w:rPr>
        <w:t>sets, such as buildings or land)</w:t>
      </w:r>
      <w:r w:rsidR="00D06F1A">
        <w:rPr>
          <w:sz w:val="24"/>
          <w:szCs w:val="24"/>
        </w:rPr>
        <w:t xml:space="preserve">; </w:t>
      </w:r>
    </w:p>
    <w:p w:rsidRPr="00E30901" w:rsidR="00E30901" w:rsidP="00E30901" w:rsidRDefault="1FF11C30" w14:paraId="4D9E8038" w14:textId="1ABE594B">
      <w:pPr>
        <w:pStyle w:val="ListParagraph"/>
        <w:numPr>
          <w:ilvl w:val="0"/>
          <w:numId w:val="3"/>
        </w:numPr>
        <w:rPr>
          <w:sz w:val="24"/>
          <w:szCs w:val="24"/>
        </w:rPr>
      </w:pPr>
      <w:r w:rsidRPr="008C42FF">
        <w:rPr>
          <w:sz w:val="24"/>
          <w:szCs w:val="24"/>
        </w:rPr>
        <w:t>Political or religious activities;</w:t>
      </w:r>
    </w:p>
    <w:p w:rsidRPr="008C42FF" w:rsidR="00E30901" w:rsidP="0075309F" w:rsidRDefault="00E30901" w14:paraId="2EFADC47" w14:textId="192FAEF7">
      <w:pPr>
        <w:pStyle w:val="ListParagraph"/>
        <w:numPr>
          <w:ilvl w:val="0"/>
          <w:numId w:val="3"/>
        </w:numPr>
        <w:rPr>
          <w:sz w:val="24"/>
          <w:szCs w:val="24"/>
        </w:rPr>
      </w:pPr>
      <w:r w:rsidRPr="00E30901">
        <w:rPr>
          <w:sz w:val="24"/>
          <w:szCs w:val="24"/>
        </w:rPr>
        <w:t>P</w:t>
      </w:r>
      <w:r>
        <w:rPr>
          <w:sz w:val="24"/>
          <w:szCs w:val="24"/>
        </w:rPr>
        <w:t>urchase of Non-Essential Items (c</w:t>
      </w:r>
      <w:r w:rsidRPr="00E30901">
        <w:rPr>
          <w:sz w:val="24"/>
          <w:szCs w:val="24"/>
        </w:rPr>
        <w:t xml:space="preserve">osts </w:t>
      </w:r>
      <w:r>
        <w:rPr>
          <w:sz w:val="24"/>
          <w:szCs w:val="24"/>
        </w:rPr>
        <w:t xml:space="preserve">or </w:t>
      </w:r>
      <w:r w:rsidRPr="00E30901">
        <w:rPr>
          <w:sz w:val="24"/>
          <w:szCs w:val="24"/>
        </w:rPr>
        <w:t>items not directly essential for project implementation</w:t>
      </w:r>
      <w:r>
        <w:rPr>
          <w:sz w:val="24"/>
          <w:szCs w:val="24"/>
        </w:rPr>
        <w:t>);</w:t>
      </w:r>
    </w:p>
    <w:p w:rsidR="00E30901" w:rsidP="00E30901" w:rsidRDefault="1FF11C30" w14:paraId="0ECE7F49" w14:textId="45DA7A2F">
      <w:pPr>
        <w:pStyle w:val="ListParagraph"/>
        <w:numPr>
          <w:ilvl w:val="0"/>
          <w:numId w:val="3"/>
        </w:numPr>
        <w:rPr>
          <w:sz w:val="24"/>
          <w:szCs w:val="24"/>
        </w:rPr>
      </w:pPr>
      <w:r w:rsidRPr="008C42FF">
        <w:rPr>
          <w:sz w:val="24"/>
          <w:szCs w:val="24"/>
        </w:rPr>
        <w:t>Environmentally harmful projects;</w:t>
      </w:r>
      <w:bookmarkStart w:name="_Toc118188895" w:id="3"/>
      <w:bookmarkEnd w:id="1"/>
      <w:r w:rsidRPr="00E30901" w:rsidR="00E30901">
        <w:rPr>
          <w:noProof/>
          <w:sz w:val="24"/>
          <w:szCs w:val="24"/>
        </w:rPr>
        <w:t xml:space="preserve"> </w:t>
      </w:r>
    </w:p>
    <w:p w:rsidRPr="00E30901" w:rsidR="006568B3" w:rsidP="00E30901" w:rsidRDefault="006568B3" w14:paraId="046DE5D2" w14:textId="702BDB8F">
      <w:pPr>
        <w:pStyle w:val="ListParagraph"/>
        <w:ind w:left="1068"/>
        <w:rPr>
          <w:sz w:val="24"/>
          <w:szCs w:val="24"/>
        </w:rPr>
      </w:pPr>
    </w:p>
    <w:p w:rsidRPr="001936CC" w:rsidR="000D2109" w:rsidP="001936CC" w:rsidRDefault="56B82797" w14:paraId="05F2316D" w14:textId="1EAA4EFF">
      <w:pPr>
        <w:pStyle w:val="Heading1"/>
        <w:keepNext w:val="0"/>
        <w:keepLines w:val="0"/>
        <w:tabs>
          <w:tab w:val="left" w:pos="5680"/>
        </w:tabs>
        <w:spacing w:before="100" w:beforeAutospacing="1" w:after="100" w:afterAutospacing="1" w:line="240" w:lineRule="auto"/>
        <w:rPr>
          <w:rFonts w:cs="Times New Roman"/>
          <w:bCs/>
          <w:color w:val="0000FF"/>
          <w:kern w:val="36"/>
          <w:sz w:val="40"/>
          <w:szCs w:val="40"/>
          <w:lang w:eastAsia="en-US"/>
        </w:rPr>
      </w:pPr>
      <w:r w:rsidRPr="001936CC">
        <w:rPr>
          <w:rFonts w:cs="Times New Roman"/>
          <w:bCs/>
          <w:color w:val="0000FF"/>
          <w:kern w:val="36"/>
          <w:sz w:val="40"/>
          <w:szCs w:val="40"/>
          <w:lang w:eastAsia="en-US"/>
        </w:rPr>
        <w:t>Application Process</w:t>
      </w:r>
      <w:bookmarkEnd w:id="3"/>
      <w:r w:rsidRPr="001936CC">
        <w:rPr>
          <w:rFonts w:cs="Times New Roman"/>
          <w:bCs/>
          <w:color w:val="0000FF"/>
          <w:kern w:val="36"/>
          <w:sz w:val="40"/>
          <w:szCs w:val="40"/>
          <w:lang w:eastAsia="en-US"/>
        </w:rPr>
        <w:t xml:space="preserve"> </w:t>
      </w:r>
      <w:r w:rsidR="001936CC">
        <w:rPr>
          <w:rFonts w:cs="Times New Roman"/>
          <w:bCs/>
          <w:color w:val="0000FF"/>
          <w:kern w:val="36"/>
          <w:sz w:val="40"/>
          <w:szCs w:val="40"/>
          <w:lang w:eastAsia="en-US"/>
        </w:rPr>
        <w:tab/>
      </w:r>
    </w:p>
    <w:p w:rsidRPr="001936CC" w:rsidR="00E51056" w:rsidP="1FF11C30" w:rsidRDefault="44E9A53A" w14:paraId="030A9925" w14:textId="3EA9CEE6">
      <w:pPr>
        <w:rPr>
          <w:sz w:val="24"/>
          <w:szCs w:val="24"/>
        </w:rPr>
      </w:pPr>
      <w:r w:rsidRPr="001936CC" w:rsidR="44E9A53A">
        <w:rPr>
          <w:sz w:val="24"/>
          <w:szCs w:val="24"/>
        </w:rPr>
        <w:t xml:space="preserve">Interested organisations are </w:t>
      </w:r>
      <w:r w:rsidRPr="001936CC" w:rsidR="00E241C8">
        <w:rPr>
          <w:sz w:val="24"/>
          <w:szCs w:val="24"/>
        </w:rPr>
        <w:t>encouraged</w:t>
      </w:r>
      <w:r w:rsidRPr="001936CC" w:rsidR="44E9A53A">
        <w:rPr>
          <w:sz w:val="24"/>
          <w:szCs w:val="24"/>
        </w:rPr>
        <w:t xml:space="preserve"> to </w:t>
      </w:r>
      <w:hyperlink w:history="1" r:id="R0b22bf8d3ae04bc2">
        <w:r w:rsidRPr="25699CBC" w:rsidR="005076BD">
          <w:rPr>
            <w:rStyle w:val="Hyperlink"/>
            <w:b w:val="1"/>
            <w:bCs w:val="1"/>
            <w:sz w:val="24"/>
            <w:szCs w:val="24"/>
          </w:rPr>
          <w:t>APPLY ONLINE</w:t>
        </w:r>
      </w:hyperlink>
      <w:r w:rsidRPr="00B27E6D" w:rsidR="44E9A53A">
        <w:rPr>
          <w:sz w:val="24"/>
          <w:szCs w:val="24"/>
        </w:rPr>
        <w:t xml:space="preserve"> </w:t>
      </w:r>
      <w:r w:rsidRPr="001936CC" w:rsidR="44E9A53A">
        <w:rPr>
          <w:sz w:val="24"/>
          <w:szCs w:val="24"/>
        </w:rPr>
        <w:t>in</w:t>
      </w:r>
      <w:r w:rsidR="00A76350">
        <w:rPr>
          <w:sz w:val="24"/>
          <w:szCs w:val="24"/>
        </w:rPr>
        <w:t xml:space="preserve"> </w:t>
      </w:r>
      <w:r w:rsidRPr="25699CBC" w:rsidR="00A76350">
        <w:rPr>
          <w:b w:val="1"/>
          <w:bCs w:val="1"/>
          <w:sz w:val="24"/>
          <w:szCs w:val="24"/>
          <w:u w:val="single"/>
        </w:rPr>
        <w:t>Portuguese and</w:t>
      </w:r>
      <w:r w:rsidRPr="25699CBC" w:rsidR="44E9A53A">
        <w:rPr>
          <w:b w:val="1"/>
          <w:bCs w:val="1"/>
          <w:sz w:val="24"/>
          <w:szCs w:val="24"/>
          <w:u w:val="single"/>
        </w:rPr>
        <w:t xml:space="preserve"> English</w:t>
      </w:r>
      <w:r w:rsidR="0088555F">
        <w:rPr>
          <w:sz w:val="24"/>
          <w:szCs w:val="24"/>
        </w:rPr>
        <w:t xml:space="preserve"> or in their respective language</w:t>
      </w:r>
      <w:r w:rsidRPr="001936CC" w:rsidR="00E241C8">
        <w:rPr>
          <w:sz w:val="24"/>
          <w:szCs w:val="24"/>
        </w:rPr>
        <w:t xml:space="preserve"> </w:t>
      </w:r>
      <w:r w:rsidRPr="001936CC" w:rsidR="44E9A53A">
        <w:rPr>
          <w:sz w:val="24"/>
          <w:szCs w:val="24"/>
        </w:rPr>
        <w:t xml:space="preserve">no later than </w:t>
      </w:r>
      <w:r w:rsidRPr="2F8A6EFF" w:rsidR="52FBDF9C">
        <w:rPr>
          <w:rFonts w:ascii="Calibri" w:hAnsi="Calibri" w:eastAsia="宋体" w:cs="" w:asciiTheme="minorAscii" w:hAnsiTheme="minorAscii" w:eastAsiaTheme="majorEastAsia" w:cstheme="minorBidi"/>
          <w:b w:val="1"/>
          <w:bCs w:val="1"/>
          <w:color w:val="0000FF"/>
          <w:sz w:val="24"/>
          <w:szCs w:val="24"/>
          <w:u w:val="single"/>
          <w:lang w:eastAsia="en-US" w:bidi="ar-SA"/>
        </w:rPr>
        <w:t xml:space="preserve">1</w:t>
      </w:r>
      <w:r w:rsidRPr="2F8A6EFF" w:rsidR="52FBDF9C">
        <w:rPr>
          <w:rFonts w:ascii="Calibri" w:hAnsi="Calibri" w:eastAsia="宋体" w:cs="" w:asciiTheme="minorAscii" w:hAnsiTheme="minorAscii" w:eastAsiaTheme="majorEastAsia" w:cstheme="minorBidi"/>
          <w:b w:val="1"/>
          <w:bCs w:val="1"/>
          <w:color w:val="0000FF"/>
          <w:sz w:val="24"/>
          <w:szCs w:val="24"/>
          <w:u w:val="single"/>
          <w:lang w:eastAsia="en-US" w:bidi="ar-SA"/>
        </w:rPr>
        <w:t xml:space="preserve">4</w:t>
      </w:r>
      <w:r w:rsidRPr="2F8A6EFF" w:rsidR="76786584">
        <w:rPr>
          <w:rFonts w:ascii="Source Sans Pro" w:hAnsi="Source Sans Pro" w:eastAsia="宋体" w:cs="Times New Roman" w:asciiTheme="minorAscii" w:hAnsiTheme="minorAscii" w:eastAsiaTheme="majorEastAsia" w:cstheme="minorBidi"/>
          <w:b w:val="1"/>
          <w:bCs w:val="1"/>
          <w:color w:val="0000FF"/>
          <w:sz w:val="24"/>
          <w:szCs w:val="24"/>
          <w:u w:val="single"/>
          <w:vertAlign w:val="superscript"/>
          <w:lang w:eastAsia="en-US" w:bidi="ar-SA"/>
        </w:rPr>
        <w:t xml:space="preserve">th</w:t>
      </w:r>
      <w:r w:rsidRPr="2F8A6EFF" w:rsidR="76786584">
        <w:rPr>
          <w:rFonts w:ascii="Source Sans Pro" w:hAnsi="Source Sans Pro" w:eastAsia="宋体" w:cs="Times New Roman" w:asciiTheme="minorAscii" w:hAnsiTheme="minorAscii" w:eastAsiaTheme="majorEastAsia" w:cstheme="minorBidi"/>
          <w:b w:val="1"/>
          <w:bCs w:val="1"/>
          <w:color w:val="0000FF"/>
          <w:sz w:val="24"/>
          <w:szCs w:val="24"/>
          <w:u w:val="single"/>
          <w:lang w:eastAsia="en-US" w:bidi="ar-SA"/>
        </w:rPr>
        <w:t xml:space="preserve"> </w:t>
      </w:r>
      <w:r w:rsidRPr="25699CBC" w:rsidR="008A3575">
        <w:rPr>
          <w:rFonts w:eastAsia="宋体" w:cs="Times New Roman" w:eastAsiaTheme="majorEastAsia"/>
          <w:b w:val="1"/>
          <w:bCs w:val="1"/>
          <w:color w:val="0000FF"/>
          <w:kern w:val="36"/>
          <w:sz w:val="24"/>
          <w:szCs w:val="24"/>
          <w:u w:val="single"/>
          <w:lang w:val="en-US" w:eastAsia="en-US"/>
        </w:rPr>
        <w:t>of</w:t>
      </w:r>
      <w:r w:rsidRPr="25699CBC" w:rsidR="008A3575">
        <w:rPr>
          <w:rFonts w:eastAsia="宋体" w:cs="Times New Roman" w:eastAsiaTheme="majorEastAsia"/>
          <w:b w:val="1"/>
          <w:bCs w:val="1"/>
          <w:color w:val="0000FF"/>
          <w:kern w:val="36"/>
          <w:sz w:val="24"/>
          <w:szCs w:val="24"/>
          <w:u w:val="single"/>
          <w:lang w:val="en-US" w:eastAsia="en-US"/>
        </w:rPr>
        <w:t xml:space="preserve"> </w:t>
      </w:r>
      <w:r w:rsidRPr="25699CBC" w:rsidR="1B0B4C01">
        <w:rPr>
          <w:rFonts w:eastAsia="宋体" w:cs="Times New Roman" w:eastAsiaTheme="majorEastAsia"/>
          <w:b w:val="1"/>
          <w:bCs w:val="1"/>
          <w:color w:val="0000FF"/>
          <w:kern w:val="36"/>
          <w:sz w:val="24"/>
          <w:szCs w:val="24"/>
          <w:u w:val="single"/>
          <w:lang w:val="en-US" w:eastAsia="en-US"/>
        </w:rPr>
        <w:t xml:space="preserve">April </w:t>
      </w:r>
      <w:r w:rsidR="003F3BD8">
        <w:rPr>
          <w:b w:val="1"/>
          <w:bCs w:val="1"/>
          <w:color w:val="0000FF"/>
          <w:sz w:val="24"/>
          <w:szCs w:val="24"/>
          <w:u w:val="single"/>
        </w:rPr>
        <w:t>2024</w:t>
      </w:r>
      <w:r w:rsidRPr="25699CBC" w:rsidR="44E9A53A">
        <w:rPr>
          <w:b w:val="1"/>
          <w:bCs w:val="1"/>
          <w:color w:val="0000FF"/>
          <w:sz w:val="24"/>
          <w:szCs w:val="24"/>
          <w:u w:val="single"/>
        </w:rPr>
        <w:t>.</w:t>
      </w:r>
      <w:r w:rsidRPr="25699CBC" w:rsidR="44E9A53A">
        <w:rPr>
          <w:b w:val="1"/>
          <w:bCs w:val="1"/>
          <w:color w:val="0000FF"/>
          <w:sz w:val="24"/>
          <w:szCs w:val="24"/>
        </w:rPr>
        <w:t xml:space="preserve"> </w:t>
      </w:r>
    </w:p>
    <w:p w:rsidRPr="001936CC" w:rsidR="00FB5E22" w:rsidP="1FF11C30" w:rsidRDefault="72C673D8" w14:paraId="3B1F5E3E" w14:textId="3563F291">
      <w:pPr>
        <w:rPr>
          <w:sz w:val="24"/>
          <w:szCs w:val="24"/>
        </w:rPr>
      </w:pPr>
      <w:r w:rsidRPr="001936CC">
        <w:rPr>
          <w:sz w:val="24"/>
          <w:szCs w:val="24"/>
        </w:rPr>
        <w:t xml:space="preserve">The following documents </w:t>
      </w:r>
      <w:r w:rsidRPr="001936CC" w:rsidR="001658FE">
        <w:rPr>
          <w:sz w:val="24"/>
          <w:szCs w:val="24"/>
        </w:rPr>
        <w:t>need to be attached</w:t>
      </w:r>
      <w:r w:rsidRPr="001936CC" w:rsidR="3D7A0039">
        <w:rPr>
          <w:sz w:val="24"/>
          <w:szCs w:val="24"/>
        </w:rPr>
        <w:t>:</w:t>
      </w:r>
    </w:p>
    <w:p w:rsidRPr="001936CC" w:rsidR="001658FE" w:rsidP="0075309F" w:rsidRDefault="001658FE" w14:paraId="59F3E2E4" w14:textId="5C54488C">
      <w:pPr>
        <w:pStyle w:val="ListParagraph"/>
        <w:numPr>
          <w:ilvl w:val="0"/>
          <w:numId w:val="3"/>
        </w:numPr>
        <w:rPr>
          <w:sz w:val="24"/>
          <w:szCs w:val="24"/>
        </w:rPr>
      </w:pPr>
      <w:r w:rsidRPr="001936CC">
        <w:rPr>
          <w:b/>
          <w:sz w:val="24"/>
          <w:szCs w:val="24"/>
        </w:rPr>
        <w:t>Complete application form</w:t>
      </w:r>
      <w:r w:rsidRPr="001936CC">
        <w:rPr>
          <w:sz w:val="24"/>
          <w:szCs w:val="24"/>
        </w:rPr>
        <w:t xml:space="preserve"> (answering all the questions)</w:t>
      </w:r>
      <w:r w:rsidRPr="001936CC" w:rsidR="00D8787E">
        <w:rPr>
          <w:sz w:val="24"/>
          <w:szCs w:val="24"/>
        </w:rPr>
        <w:t>;</w:t>
      </w:r>
    </w:p>
    <w:p w:rsidRPr="001936CC" w:rsidR="000C0C1A" w:rsidP="0075309F" w:rsidRDefault="005076BD" w14:paraId="33CC138C" w14:textId="67744893">
      <w:pPr>
        <w:pStyle w:val="ListParagraph"/>
        <w:numPr>
          <w:ilvl w:val="0"/>
          <w:numId w:val="3"/>
        </w:numPr>
        <w:rPr>
          <w:sz w:val="24"/>
          <w:szCs w:val="24"/>
        </w:rPr>
      </w:pPr>
      <w:r w:rsidRPr="001936CC">
        <w:rPr>
          <w:b/>
          <w:sz w:val="24"/>
          <w:szCs w:val="24"/>
        </w:rPr>
        <w:t>Filled out budget form</w:t>
      </w:r>
      <w:r w:rsidRPr="001936CC">
        <w:rPr>
          <w:sz w:val="24"/>
          <w:szCs w:val="24"/>
        </w:rPr>
        <w:t xml:space="preserve"> </w:t>
      </w:r>
      <w:hyperlink w:history="1" r:id="rId17">
        <w:r w:rsidRPr="00A76350">
          <w:rPr>
            <w:rStyle w:val="Hyperlink"/>
            <w:sz w:val="24"/>
            <w:szCs w:val="24"/>
          </w:rPr>
          <w:t>(download the template</w:t>
        </w:r>
      </w:hyperlink>
      <w:r w:rsidRPr="001936CC">
        <w:rPr>
          <w:sz w:val="24"/>
          <w:szCs w:val="24"/>
        </w:rPr>
        <w:t>)</w:t>
      </w:r>
      <w:r w:rsidRPr="001936CC" w:rsidR="00D8787E">
        <w:rPr>
          <w:sz w:val="24"/>
          <w:szCs w:val="24"/>
        </w:rPr>
        <w:t>;</w:t>
      </w:r>
    </w:p>
    <w:p w:rsidRPr="001936CC" w:rsidR="000C0C1A" w:rsidP="0075309F" w:rsidRDefault="2F1A0A05" w14:paraId="49226B9A" w14:textId="47CBC9A7">
      <w:pPr>
        <w:pStyle w:val="ListParagraph"/>
        <w:numPr>
          <w:ilvl w:val="0"/>
          <w:numId w:val="3"/>
        </w:numPr>
        <w:rPr>
          <w:sz w:val="24"/>
          <w:szCs w:val="24"/>
        </w:rPr>
      </w:pPr>
      <w:r w:rsidRPr="001936CC">
        <w:rPr>
          <w:b/>
          <w:sz w:val="24"/>
          <w:szCs w:val="24"/>
        </w:rPr>
        <w:t>Registration certificate</w:t>
      </w:r>
      <w:r w:rsidRPr="001936CC">
        <w:rPr>
          <w:sz w:val="24"/>
          <w:szCs w:val="24"/>
        </w:rPr>
        <w:t xml:space="preserve"> of the organi</w:t>
      </w:r>
      <w:r w:rsidRPr="001936CC" w:rsidR="4DA92399">
        <w:rPr>
          <w:sz w:val="24"/>
          <w:szCs w:val="24"/>
        </w:rPr>
        <w:t>s</w:t>
      </w:r>
      <w:r w:rsidRPr="001936CC">
        <w:rPr>
          <w:sz w:val="24"/>
          <w:szCs w:val="24"/>
        </w:rPr>
        <w:t>ati</w:t>
      </w:r>
      <w:r w:rsidRPr="001936CC" w:rsidR="0F438350">
        <w:rPr>
          <w:sz w:val="24"/>
          <w:szCs w:val="24"/>
        </w:rPr>
        <w:t xml:space="preserve">on </w:t>
      </w:r>
      <w:r w:rsidRPr="001936CC" w:rsidR="00F132F1">
        <w:rPr>
          <w:sz w:val="24"/>
          <w:szCs w:val="24"/>
        </w:rPr>
        <w:t xml:space="preserve">or </w:t>
      </w:r>
      <w:r w:rsidRPr="001936CC" w:rsidR="00B437C1">
        <w:rPr>
          <w:sz w:val="24"/>
          <w:szCs w:val="24"/>
        </w:rPr>
        <w:t xml:space="preserve">a </w:t>
      </w:r>
      <w:r w:rsidRPr="001936CC" w:rsidR="00F132F1">
        <w:rPr>
          <w:sz w:val="24"/>
          <w:szCs w:val="24"/>
        </w:rPr>
        <w:t>proof of registration from earlier years</w:t>
      </w:r>
      <w:r w:rsidRPr="001936CC" w:rsidR="00D8787E">
        <w:rPr>
          <w:sz w:val="24"/>
          <w:szCs w:val="24"/>
        </w:rPr>
        <w:t>;</w:t>
      </w:r>
    </w:p>
    <w:p w:rsidRPr="001936CC" w:rsidR="2F1A0A05" w:rsidP="0075309F" w:rsidRDefault="2F1A0A05" w14:paraId="095E7E6E" w14:textId="7003F697">
      <w:pPr>
        <w:pStyle w:val="ListParagraph"/>
        <w:numPr>
          <w:ilvl w:val="0"/>
          <w:numId w:val="3"/>
        </w:numPr>
        <w:rPr>
          <w:sz w:val="24"/>
          <w:szCs w:val="24"/>
        </w:rPr>
      </w:pPr>
      <w:r w:rsidRPr="001936CC">
        <w:rPr>
          <w:b/>
          <w:sz w:val="24"/>
          <w:szCs w:val="24"/>
        </w:rPr>
        <w:t>Statute of the organisation</w:t>
      </w:r>
      <w:r w:rsidRPr="001936CC" w:rsidR="00D8787E">
        <w:rPr>
          <w:sz w:val="24"/>
          <w:szCs w:val="24"/>
        </w:rPr>
        <w:t xml:space="preserve">. </w:t>
      </w:r>
    </w:p>
    <w:p w:rsidRPr="00543A7F" w:rsidR="00354232" w:rsidP="1FF11C30" w:rsidRDefault="12A0C604" w14:paraId="59C498B7" w14:textId="73D88779">
      <w:pPr>
        <w:rPr>
          <w:sz w:val="24"/>
          <w:szCs w:val="24"/>
        </w:rPr>
      </w:pPr>
      <w:r w:rsidRPr="001936CC">
        <w:rPr>
          <w:sz w:val="24"/>
          <w:szCs w:val="24"/>
        </w:rPr>
        <w:t xml:space="preserve">For questions regarding the call for proposals or the application procedure, please </w:t>
      </w:r>
      <w:r w:rsidRPr="001936CC" w:rsidR="05E77267">
        <w:rPr>
          <w:sz w:val="24"/>
          <w:szCs w:val="24"/>
        </w:rPr>
        <w:t>send</w:t>
      </w:r>
      <w:r w:rsidRPr="001936CC">
        <w:rPr>
          <w:sz w:val="24"/>
          <w:szCs w:val="24"/>
        </w:rPr>
        <w:t xml:space="preserve"> us </w:t>
      </w:r>
      <w:r w:rsidRPr="001936CC" w:rsidR="6CA3E5BE">
        <w:rPr>
          <w:sz w:val="24"/>
          <w:szCs w:val="24"/>
        </w:rPr>
        <w:t>an</w:t>
      </w:r>
      <w:r w:rsidRPr="001936CC">
        <w:rPr>
          <w:sz w:val="24"/>
          <w:szCs w:val="24"/>
        </w:rPr>
        <w:t xml:space="preserve"> email to</w:t>
      </w:r>
      <w:r w:rsidRPr="001936CC" w:rsidR="00487EC7">
        <w:rPr>
          <w:sz w:val="24"/>
          <w:szCs w:val="24"/>
        </w:rPr>
        <w:t xml:space="preserve"> </w:t>
      </w:r>
      <w:hyperlink w:history="1" r:id="rId18">
        <w:r w:rsidRPr="001936CC" w:rsidR="00487EC7">
          <w:rPr>
            <w:rStyle w:val="Hyperlink"/>
            <w:sz w:val="24"/>
            <w:szCs w:val="24"/>
          </w:rPr>
          <w:t>hrd@nhc.nl</w:t>
        </w:r>
      </w:hyperlink>
      <w:r w:rsidRPr="001936CC">
        <w:rPr>
          <w:sz w:val="24"/>
          <w:szCs w:val="24"/>
        </w:rPr>
        <w:t xml:space="preserve"> </w:t>
      </w:r>
      <w:hyperlink w:history="1" r:id="rId19">
        <w:r>
          <w:rPr>
            <w:rStyle w:val="Hyperlink"/>
          </w:rPr>
          <w:t>mailto:</w:t>
        </w:r>
      </w:hyperlink>
      <w:r w:rsidRPr="001936CC" w:rsidR="00886944">
        <w:rPr>
          <w:sz w:val="24"/>
          <w:szCs w:val="24"/>
        </w:rPr>
        <w:t xml:space="preserve"> </w:t>
      </w:r>
      <w:r w:rsidRPr="001936CC">
        <w:rPr>
          <w:b/>
          <w:bCs/>
          <w:color w:val="0000FF"/>
          <w:sz w:val="24"/>
          <w:szCs w:val="24"/>
          <w:u w:val="single"/>
        </w:rPr>
        <w:t>no later than</w:t>
      </w:r>
      <w:r w:rsidR="008A3575">
        <w:rPr>
          <w:b/>
          <w:bCs/>
          <w:color w:val="0000FF"/>
          <w:sz w:val="24"/>
          <w:szCs w:val="24"/>
          <w:u w:val="single"/>
        </w:rPr>
        <w:t xml:space="preserve"> 25</w:t>
      </w:r>
      <w:r w:rsidRPr="008A3575" w:rsidR="008A3575">
        <w:rPr>
          <w:b/>
          <w:bCs/>
          <w:color w:val="0000FF"/>
          <w:sz w:val="24"/>
          <w:szCs w:val="24"/>
          <w:u w:val="single"/>
          <w:vertAlign w:val="superscript"/>
        </w:rPr>
        <w:t>th</w:t>
      </w:r>
      <w:r w:rsidR="008A3575">
        <w:rPr>
          <w:b/>
          <w:bCs/>
          <w:color w:val="0000FF"/>
          <w:sz w:val="24"/>
          <w:szCs w:val="24"/>
          <w:u w:val="single"/>
        </w:rPr>
        <w:t xml:space="preserve"> of March</w:t>
      </w:r>
      <w:r w:rsidRPr="001936CC">
        <w:rPr>
          <w:b/>
          <w:bCs/>
          <w:color w:val="0000FF"/>
          <w:sz w:val="24"/>
          <w:szCs w:val="24"/>
          <w:u w:val="single"/>
        </w:rPr>
        <w:t xml:space="preserve"> </w:t>
      </w:r>
      <w:r w:rsidR="003F3BD8">
        <w:rPr>
          <w:b/>
          <w:bCs/>
          <w:color w:val="0000FF"/>
          <w:sz w:val="24"/>
          <w:szCs w:val="24"/>
          <w:u w:val="single"/>
        </w:rPr>
        <w:t>2024</w:t>
      </w:r>
      <w:r w:rsidRPr="001936CC">
        <w:rPr>
          <w:b/>
          <w:bCs/>
          <w:color w:val="0000FF"/>
          <w:sz w:val="24"/>
          <w:szCs w:val="24"/>
          <w:u w:val="single"/>
        </w:rPr>
        <w:t>.</w:t>
      </w:r>
    </w:p>
    <w:p w:rsidRPr="00543A7F" w:rsidR="00931CDE" w:rsidP="00A14E5F" w:rsidRDefault="00931CDE" w14:paraId="7C86590C" w14:textId="58AA91DA">
      <w:pPr>
        <w:rPr>
          <w:sz w:val="24"/>
          <w:szCs w:val="24"/>
        </w:rPr>
      </w:pPr>
      <w:r w:rsidRPr="0004248C">
        <w:rPr>
          <w:noProof/>
          <w:u w:val="single"/>
          <w:lang w:val="en-US" w:eastAsia="en-US"/>
        </w:rPr>
        <w:drawing>
          <wp:anchor distT="0" distB="0" distL="114300" distR="114300" simplePos="0" relativeHeight="251669504" behindDoc="1" locked="0" layoutInCell="1" allowOverlap="1" wp14:anchorId="428FE91D" wp14:editId="4A89715A">
            <wp:simplePos x="0" y="0"/>
            <wp:positionH relativeFrom="margin">
              <wp:posOffset>1002792</wp:posOffset>
            </wp:positionH>
            <wp:positionV relativeFrom="page">
              <wp:posOffset>9108694</wp:posOffset>
            </wp:positionV>
            <wp:extent cx="3068320" cy="1787525"/>
            <wp:effectExtent l="0" t="0" r="0" b="3175"/>
            <wp:wrapTight wrapText="bothSides">
              <wp:wrapPolygon edited="0">
                <wp:start x="0" y="0"/>
                <wp:lineTo x="0" y="21408"/>
                <wp:lineTo x="21457" y="21408"/>
                <wp:lineTo x="214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 vertical emble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8320" cy="1787525"/>
                    </a:xfrm>
                    <a:prstGeom prst="rect">
                      <a:avLst/>
                    </a:prstGeom>
                  </pic:spPr>
                </pic:pic>
              </a:graphicData>
            </a:graphic>
            <wp14:sizeRelH relativeFrom="page">
              <wp14:pctWidth>0</wp14:pctWidth>
            </wp14:sizeRelH>
            <wp14:sizeRelV relativeFrom="page">
              <wp14:pctHeight>0</wp14:pctHeight>
            </wp14:sizeRelV>
          </wp:anchor>
        </w:drawing>
      </w:r>
      <w:r w:rsidRPr="0004248C" w:rsidR="675E4CFB">
        <w:rPr>
          <w:b/>
          <w:sz w:val="24"/>
          <w:szCs w:val="24"/>
          <w:u w:val="single"/>
        </w:rPr>
        <w:t>Only full applications</w:t>
      </w:r>
      <w:r w:rsidRPr="00543A7F" w:rsidR="675E4CFB">
        <w:rPr>
          <w:sz w:val="24"/>
          <w:szCs w:val="24"/>
        </w:rPr>
        <w:t xml:space="preserve"> </w:t>
      </w:r>
      <w:r w:rsidRPr="00543A7F" w:rsidR="05113404">
        <w:rPr>
          <w:sz w:val="24"/>
          <w:szCs w:val="24"/>
        </w:rPr>
        <w:t xml:space="preserve">consisting of a completed </w:t>
      </w:r>
      <w:r w:rsidRPr="00543A7F" w:rsidR="185EF766">
        <w:rPr>
          <w:sz w:val="24"/>
          <w:szCs w:val="24"/>
        </w:rPr>
        <w:t xml:space="preserve">online </w:t>
      </w:r>
      <w:r w:rsidRPr="00543A7F" w:rsidR="05113404">
        <w:rPr>
          <w:sz w:val="24"/>
          <w:szCs w:val="24"/>
        </w:rPr>
        <w:t>applicat</w:t>
      </w:r>
      <w:r w:rsidRPr="00543A7F" w:rsidR="40921FC9">
        <w:rPr>
          <w:sz w:val="24"/>
          <w:szCs w:val="24"/>
        </w:rPr>
        <w:t>ion form and</w:t>
      </w:r>
      <w:r w:rsidRPr="00543A7F" w:rsidR="675E4CFB">
        <w:rPr>
          <w:sz w:val="24"/>
          <w:szCs w:val="24"/>
        </w:rPr>
        <w:t xml:space="preserve"> </w:t>
      </w:r>
      <w:r w:rsidRPr="00543A7F" w:rsidR="005076BD">
        <w:rPr>
          <w:sz w:val="24"/>
          <w:szCs w:val="24"/>
        </w:rPr>
        <w:t xml:space="preserve">all </w:t>
      </w:r>
      <w:r w:rsidRPr="00543A7F" w:rsidR="3540374C">
        <w:rPr>
          <w:sz w:val="24"/>
          <w:szCs w:val="24"/>
        </w:rPr>
        <w:t>requested additional documents</w:t>
      </w:r>
      <w:r w:rsidRPr="00543A7F" w:rsidR="0F603582">
        <w:rPr>
          <w:sz w:val="24"/>
          <w:szCs w:val="24"/>
        </w:rPr>
        <w:t xml:space="preserve"> </w:t>
      </w:r>
      <w:r w:rsidRPr="00E241C8" w:rsidR="0F603582">
        <w:rPr>
          <w:b/>
          <w:sz w:val="24"/>
          <w:szCs w:val="24"/>
          <w:u w:val="single"/>
        </w:rPr>
        <w:t xml:space="preserve">will be </w:t>
      </w:r>
      <w:r w:rsidRPr="00E241C8" w:rsidR="05113404">
        <w:rPr>
          <w:b/>
          <w:sz w:val="24"/>
          <w:szCs w:val="24"/>
          <w:u w:val="single"/>
        </w:rPr>
        <w:t>assessed</w:t>
      </w:r>
      <w:r w:rsidRPr="00543A7F" w:rsidR="05113404">
        <w:rPr>
          <w:sz w:val="24"/>
          <w:szCs w:val="24"/>
        </w:rPr>
        <w:t>.</w:t>
      </w:r>
    </w:p>
    <w:p w:rsidR="004B7223" w:rsidP="0075309F" w:rsidRDefault="004B7223" w14:paraId="590B1016" w14:textId="77777777">
      <w:pPr>
        <w:pStyle w:val="Heading1"/>
        <w:keepNext w:val="0"/>
        <w:keepLines w:val="0"/>
        <w:spacing w:before="100" w:beforeAutospacing="1" w:after="100" w:afterAutospacing="1" w:line="240" w:lineRule="auto"/>
        <w:rPr>
          <w:rFonts w:cs="Times New Roman"/>
          <w:bCs/>
          <w:color w:val="0000FF"/>
          <w:kern w:val="36"/>
          <w:sz w:val="40"/>
          <w:szCs w:val="40"/>
          <w:lang w:eastAsia="en-US"/>
        </w:rPr>
      </w:pPr>
    </w:p>
    <w:p w:rsidR="004B7223" w:rsidP="0075309F" w:rsidRDefault="004B7223" w14:paraId="1CD7A3C2" w14:textId="77777777">
      <w:pPr>
        <w:pStyle w:val="Heading1"/>
        <w:keepNext w:val="0"/>
        <w:keepLines w:val="0"/>
        <w:spacing w:before="100" w:beforeAutospacing="1" w:after="100" w:afterAutospacing="1" w:line="240" w:lineRule="auto"/>
        <w:rPr>
          <w:rFonts w:cs="Times New Roman"/>
          <w:bCs/>
          <w:color w:val="0000FF"/>
          <w:kern w:val="36"/>
          <w:sz w:val="40"/>
          <w:szCs w:val="40"/>
          <w:lang w:eastAsia="en-US"/>
        </w:rPr>
      </w:pPr>
    </w:p>
    <w:p w:rsidR="004B7223" w:rsidP="0075309F" w:rsidRDefault="004B7223" w14:paraId="01A1067E" w14:textId="77777777">
      <w:pPr>
        <w:pStyle w:val="Heading1"/>
        <w:keepNext w:val="0"/>
        <w:keepLines w:val="0"/>
        <w:spacing w:before="100" w:beforeAutospacing="1" w:after="100" w:afterAutospacing="1" w:line="240" w:lineRule="auto"/>
        <w:rPr>
          <w:rFonts w:cs="Times New Roman"/>
          <w:bCs/>
          <w:color w:val="0000FF"/>
          <w:kern w:val="36"/>
          <w:sz w:val="40"/>
          <w:szCs w:val="40"/>
          <w:lang w:eastAsia="en-US"/>
        </w:rPr>
      </w:pPr>
    </w:p>
    <w:p w:rsidRPr="005906B9" w:rsidR="0080009D" w:rsidP="0075309F" w:rsidRDefault="0080009D" w14:paraId="3CEA42B0" w14:textId="27B26387">
      <w:pPr>
        <w:pStyle w:val="Heading1"/>
        <w:keepNext w:val="0"/>
        <w:keepLines w:val="0"/>
        <w:spacing w:before="100" w:beforeAutospacing="1" w:after="100" w:afterAutospacing="1" w:line="240" w:lineRule="auto"/>
        <w:rPr>
          <w:rFonts w:cs="Times New Roman"/>
          <w:bCs/>
          <w:color w:val="0000FF"/>
          <w:kern w:val="36"/>
          <w:sz w:val="40"/>
          <w:szCs w:val="40"/>
          <w:lang w:eastAsia="en-US"/>
        </w:rPr>
      </w:pPr>
      <w:r w:rsidRPr="005906B9">
        <w:rPr>
          <w:rFonts w:cs="Times New Roman"/>
          <w:bCs/>
          <w:color w:val="0000FF"/>
          <w:kern w:val="36"/>
          <w:sz w:val="40"/>
          <w:szCs w:val="40"/>
          <w:lang w:eastAsia="en-US"/>
        </w:rPr>
        <w:t>Selection Process</w:t>
      </w:r>
    </w:p>
    <w:p w:rsidRPr="002905C1" w:rsidR="00F92445" w:rsidP="00463726" w:rsidRDefault="002905C1" w14:paraId="47A5D7CF" w14:textId="144CAC54">
      <w:pPr>
        <w:tabs>
          <w:tab w:val="left" w:pos="1115"/>
        </w:tabs>
        <w:rPr>
          <w:b/>
          <w:sz w:val="24"/>
          <w:szCs w:val="24"/>
        </w:rPr>
      </w:pPr>
      <w:r w:rsidRPr="002905C1">
        <w:rPr>
          <w:noProof/>
          <w:sz w:val="24"/>
          <w:szCs w:val="24"/>
          <w:lang w:val="en-US" w:eastAsia="en-US"/>
        </w:rPr>
        <w:drawing>
          <wp:anchor distT="0" distB="0" distL="114300" distR="114300" simplePos="0" relativeHeight="251670527" behindDoc="1" locked="0" layoutInCell="1" allowOverlap="1" wp14:anchorId="2C890437" wp14:editId="6079DD8D">
            <wp:simplePos x="0" y="0"/>
            <wp:positionH relativeFrom="margin">
              <wp:posOffset>1900123</wp:posOffset>
            </wp:positionH>
            <wp:positionV relativeFrom="page">
              <wp:posOffset>9444652</wp:posOffset>
            </wp:positionV>
            <wp:extent cx="2514600" cy="1464310"/>
            <wp:effectExtent l="0" t="0" r="0" b="2540"/>
            <wp:wrapTight wrapText="bothSides">
              <wp:wrapPolygon edited="0">
                <wp:start x="0" y="0"/>
                <wp:lineTo x="0" y="21356"/>
                <wp:lineTo x="21436" y="21356"/>
                <wp:lineTo x="214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 vertical emble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0" cy="1464310"/>
                    </a:xfrm>
                    <a:prstGeom prst="rect">
                      <a:avLst/>
                    </a:prstGeom>
                  </pic:spPr>
                </pic:pic>
              </a:graphicData>
            </a:graphic>
            <wp14:sizeRelH relativeFrom="page">
              <wp14:pctWidth>0</wp14:pctWidth>
            </wp14:sizeRelH>
            <wp14:sizeRelV relativeFrom="page">
              <wp14:pctHeight>0</wp14:pctHeight>
            </wp14:sizeRelV>
          </wp:anchor>
        </w:drawing>
      </w:r>
      <w:r w:rsidRPr="002905C1" w:rsidR="00A33EB0">
        <w:rPr>
          <w:sz w:val="24"/>
          <w:szCs w:val="24"/>
        </w:rPr>
        <w:t xml:space="preserve">An independent evaluation committee will evaluate submitted proposals </w:t>
      </w:r>
      <w:r w:rsidRPr="002905C1">
        <w:rPr>
          <w:rFonts w:eastAsia="Times New Roman" w:cs="Arial"/>
          <w:sz w:val="24"/>
          <w:szCs w:val="24"/>
          <w:lang w:eastAsia="en-GB"/>
        </w:rPr>
        <w:t xml:space="preserve">consisting of three experts with voting power, a chairperson </w:t>
      </w:r>
      <w:r>
        <w:rPr>
          <w:rFonts w:eastAsia="Times New Roman" w:cs="Arial"/>
          <w:sz w:val="24"/>
          <w:szCs w:val="24"/>
          <w:lang w:eastAsia="en-GB"/>
        </w:rPr>
        <w:t xml:space="preserve">and a secretary. </w:t>
      </w:r>
      <w:r w:rsidRPr="002905C1">
        <w:rPr>
          <w:rFonts w:eastAsia="Times New Roman" w:cs="Arial"/>
          <w:sz w:val="24"/>
          <w:szCs w:val="24"/>
          <w:lang w:eastAsia="en-GB"/>
        </w:rPr>
        <w:t>The group of experts will be composed of experts affiliated to NHC and/or</w:t>
      </w:r>
      <w:r>
        <w:rPr>
          <w:rFonts w:eastAsia="Times New Roman" w:cs="Arial"/>
          <w:sz w:val="24"/>
          <w:szCs w:val="24"/>
          <w:lang w:eastAsia="en-GB"/>
        </w:rPr>
        <w:t xml:space="preserve"> NHC partners in the countries. </w:t>
      </w:r>
      <w:r w:rsidRPr="002905C1">
        <w:rPr>
          <w:rFonts w:eastAsia="Times New Roman" w:cs="Arial"/>
          <w:b/>
          <w:sz w:val="24"/>
          <w:szCs w:val="24"/>
          <w:lang w:eastAsia="en-GB"/>
        </w:rPr>
        <w:t xml:space="preserve">The evaluation will be </w:t>
      </w:r>
      <w:r w:rsidRPr="002905C1">
        <w:rPr>
          <w:b/>
          <w:sz w:val="24"/>
          <w:szCs w:val="24"/>
        </w:rPr>
        <w:t>based on the following criteria:</w:t>
      </w:r>
      <w:r w:rsidRPr="00351770" w:rsidR="00D8787E">
        <w:rPr>
          <w:noProof/>
          <w:sz w:val="24"/>
          <w:szCs w:val="24"/>
          <w:lang w:val="en-US" w:eastAsia="en-US"/>
        </w:rPr>
        <w:drawing>
          <wp:anchor distT="0" distB="0" distL="114300" distR="114300" simplePos="0" relativeHeight="251673600" behindDoc="1" locked="0" layoutInCell="1" allowOverlap="1" wp14:anchorId="3C4309E1" wp14:editId="2A5531AA">
            <wp:simplePos x="0" y="0"/>
            <wp:positionH relativeFrom="margin">
              <wp:posOffset>1773750</wp:posOffset>
            </wp:positionH>
            <wp:positionV relativeFrom="page">
              <wp:posOffset>9353355</wp:posOffset>
            </wp:positionV>
            <wp:extent cx="2584450" cy="1505585"/>
            <wp:effectExtent l="0" t="0" r="6350" b="0"/>
            <wp:wrapTight wrapText="bothSides">
              <wp:wrapPolygon edited="0">
                <wp:start x="0" y="0"/>
                <wp:lineTo x="0" y="21318"/>
                <wp:lineTo x="21494" y="21318"/>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 vertical emble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4450" cy="1505585"/>
                    </a:xfrm>
                    <a:prstGeom prst="rect">
                      <a:avLst/>
                    </a:prstGeom>
                  </pic:spPr>
                </pic:pic>
              </a:graphicData>
            </a:graphic>
            <wp14:sizeRelH relativeFrom="page">
              <wp14:pctWidth>0</wp14:pctWidth>
            </wp14:sizeRelH>
            <wp14:sizeRelV relativeFrom="page">
              <wp14:pctHeight>0</wp14:pctHeight>
            </wp14:sizeRelV>
          </wp:anchor>
        </w:drawing>
      </w:r>
    </w:p>
    <w:p w:rsidR="000E0FBE" w:rsidP="00E241C8" w:rsidRDefault="000E0FBE" w14:paraId="21E4CF41" w14:textId="77777777">
      <w:pPr>
        <w:rPr>
          <w:rFonts w:cs="Arial"/>
          <w:color w:val="000000" w:themeColor="text1"/>
          <w:sz w:val="24"/>
          <w:szCs w:val="24"/>
          <w:shd w:val="clear" w:color="auto" w:fill="FFFFFF"/>
        </w:rPr>
      </w:pPr>
    </w:p>
    <w:tbl>
      <w:tblPr>
        <w:tblW w:w="908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4A0" w:firstRow="1" w:lastRow="0" w:firstColumn="1" w:lastColumn="0" w:noHBand="0" w:noVBand="1"/>
      </w:tblPr>
      <w:tblGrid>
        <w:gridCol w:w="687"/>
        <w:gridCol w:w="6604"/>
        <w:gridCol w:w="1794"/>
      </w:tblGrid>
      <w:tr w:rsidRPr="001936CC" w:rsidR="000E0FBE" w:rsidTr="00EF1390" w14:paraId="6B591768" w14:textId="77777777">
        <w:trPr>
          <w:trHeight w:val="685"/>
        </w:trPr>
        <w:tc>
          <w:tcPr>
            <w:tcW w:w="687" w:type="dxa"/>
            <w:shd w:val="clear" w:color="auto" w:fill="0867F2"/>
            <w:vAlign w:val="center"/>
            <w:hideMark/>
          </w:tcPr>
          <w:p w:rsidRPr="00543A7F" w:rsidR="000E0FBE" w:rsidP="00FE12C1" w:rsidRDefault="000E0FBE" w14:paraId="15A10D13" w14:textId="77777777">
            <w:pPr>
              <w:spacing w:after="0" w:line="240" w:lineRule="auto"/>
              <w:jc w:val="left"/>
              <w:rPr>
                <w:rFonts w:eastAsia="Times New Roman" w:cs="Calibri"/>
                <w:b/>
                <w:bCs/>
                <w:color w:val="FFFFFF" w:themeColor="background1"/>
                <w:sz w:val="24"/>
                <w:szCs w:val="24"/>
                <w:lang w:eastAsia="en-US"/>
              </w:rPr>
            </w:pPr>
            <w:r w:rsidRPr="00543A7F">
              <w:rPr>
                <w:rFonts w:eastAsia="Times New Roman" w:cs="Calibri"/>
                <w:b/>
                <w:bCs/>
                <w:color w:val="FFFFFF" w:themeColor="background1"/>
                <w:sz w:val="24"/>
                <w:szCs w:val="24"/>
                <w:lang w:eastAsia="en-US"/>
              </w:rPr>
              <w:t> </w:t>
            </w:r>
          </w:p>
        </w:tc>
        <w:tc>
          <w:tcPr>
            <w:tcW w:w="6604" w:type="dxa"/>
            <w:shd w:val="clear" w:color="auto" w:fill="0867F2"/>
            <w:vAlign w:val="center"/>
            <w:hideMark/>
          </w:tcPr>
          <w:p w:rsidRPr="001936CC" w:rsidR="000E0FBE" w:rsidP="00FE12C1" w:rsidRDefault="000E0FBE" w14:paraId="5E7F4261" w14:textId="77777777">
            <w:pPr>
              <w:spacing w:after="0" w:line="240" w:lineRule="auto"/>
              <w:jc w:val="left"/>
              <w:rPr>
                <w:rFonts w:eastAsia="Times New Roman" w:cs="Calibri"/>
                <w:b/>
                <w:bCs/>
                <w:color w:val="FFFFFF" w:themeColor="background1"/>
                <w:sz w:val="24"/>
                <w:szCs w:val="24"/>
                <w:lang w:eastAsia="en-US"/>
              </w:rPr>
            </w:pPr>
            <w:r w:rsidRPr="001936CC">
              <w:rPr>
                <w:rFonts w:eastAsia="Times New Roman" w:cs="Calibri"/>
                <w:b/>
                <w:bCs/>
                <w:color w:val="FFFFFF" w:themeColor="background1"/>
                <w:sz w:val="24"/>
                <w:szCs w:val="24"/>
                <w:lang w:eastAsia="en-US"/>
              </w:rPr>
              <w:t>Criteria</w:t>
            </w:r>
            <w:r w:rsidRPr="001936CC">
              <w:rPr>
                <w:rFonts w:ascii="Calibri" w:hAnsi="Calibri" w:eastAsia="Times New Roman" w:cs="Calibri"/>
                <w:color w:val="FFFFFF" w:themeColor="background1"/>
                <w:sz w:val="24"/>
                <w:szCs w:val="24"/>
                <w:lang w:eastAsia="en-US"/>
              </w:rPr>
              <w:t> </w:t>
            </w:r>
          </w:p>
        </w:tc>
        <w:tc>
          <w:tcPr>
            <w:tcW w:w="1794" w:type="dxa"/>
            <w:shd w:val="clear" w:color="auto" w:fill="0867F2"/>
            <w:vAlign w:val="center"/>
            <w:hideMark/>
          </w:tcPr>
          <w:p w:rsidRPr="001936CC" w:rsidR="000E0FBE" w:rsidP="00FE12C1" w:rsidRDefault="000E0FBE" w14:paraId="53227115" w14:textId="77777777">
            <w:pPr>
              <w:spacing w:after="0" w:line="240" w:lineRule="auto"/>
              <w:jc w:val="center"/>
              <w:rPr>
                <w:rFonts w:eastAsia="Times New Roman" w:cs="Calibri"/>
                <w:b/>
                <w:bCs/>
                <w:color w:val="FFFFFF" w:themeColor="background1"/>
                <w:sz w:val="24"/>
                <w:szCs w:val="24"/>
                <w:lang w:eastAsia="en-US"/>
              </w:rPr>
            </w:pPr>
            <w:r w:rsidRPr="001936CC">
              <w:rPr>
                <w:rFonts w:eastAsia="Times New Roman" w:cs="Calibri"/>
                <w:b/>
                <w:bCs/>
                <w:color w:val="FFFFFF" w:themeColor="background1"/>
                <w:sz w:val="24"/>
                <w:szCs w:val="24"/>
                <w:lang w:eastAsia="en-US"/>
              </w:rPr>
              <w:t>Maximum score</w:t>
            </w:r>
          </w:p>
        </w:tc>
      </w:tr>
      <w:tr w:rsidRPr="001936CC" w:rsidR="000E0FBE" w:rsidTr="00EF1390" w14:paraId="6AC6988A" w14:textId="77777777">
        <w:trPr>
          <w:trHeight w:val="685"/>
        </w:trPr>
        <w:tc>
          <w:tcPr>
            <w:tcW w:w="687" w:type="dxa"/>
            <w:shd w:val="clear" w:color="auto" w:fill="auto"/>
            <w:vAlign w:val="center"/>
            <w:hideMark/>
          </w:tcPr>
          <w:p w:rsidRPr="001936CC" w:rsidR="000E0FBE" w:rsidP="00FE12C1" w:rsidRDefault="000E0FBE" w14:paraId="53E3D662" w14:textId="7777777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1</w:t>
            </w:r>
          </w:p>
        </w:tc>
        <w:tc>
          <w:tcPr>
            <w:tcW w:w="6604" w:type="dxa"/>
            <w:shd w:val="clear" w:color="auto" w:fill="auto"/>
            <w:vAlign w:val="center"/>
            <w:hideMark/>
          </w:tcPr>
          <w:p w:rsidRPr="001936CC" w:rsidR="000E0FBE" w:rsidP="00FE12C1" w:rsidRDefault="000E0FBE" w14:paraId="66A45321" w14:textId="78B4EDAA">
            <w:pPr>
              <w:spacing w:after="0" w:line="240" w:lineRule="auto"/>
              <w:jc w:val="left"/>
              <w:rPr>
                <w:rFonts w:eastAsia="Times New Roman" w:cs="Calibri"/>
                <w:color w:val="000000"/>
                <w:sz w:val="24"/>
                <w:szCs w:val="24"/>
                <w:lang w:eastAsia="en-US"/>
              </w:rPr>
            </w:pPr>
            <w:r w:rsidRPr="001936CC">
              <w:rPr>
                <w:rFonts w:eastAsia="Times New Roman" w:cs="Calibri"/>
                <w:color w:val="000000"/>
                <w:sz w:val="24"/>
                <w:szCs w:val="24"/>
                <w:lang w:eastAsia="en-US"/>
              </w:rPr>
              <w:t>How relevant is the proposal to the objectives and priorities of the call for proposals</w:t>
            </w:r>
            <w:r w:rsidRPr="001936CC" w:rsidR="00D8787E">
              <w:rPr>
                <w:rFonts w:eastAsia="Times New Roman" w:cs="Calibri"/>
                <w:color w:val="000000"/>
                <w:sz w:val="24"/>
                <w:szCs w:val="24"/>
                <w:lang w:eastAsia="en-US"/>
              </w:rPr>
              <w:t>?</w:t>
            </w:r>
          </w:p>
        </w:tc>
        <w:tc>
          <w:tcPr>
            <w:tcW w:w="1794" w:type="dxa"/>
            <w:shd w:val="clear" w:color="auto" w:fill="auto"/>
            <w:vAlign w:val="center"/>
            <w:hideMark/>
          </w:tcPr>
          <w:p w:rsidRPr="001936CC" w:rsidR="000E0FBE" w:rsidP="00FE12C1" w:rsidRDefault="00450182" w14:paraId="4915F78C" w14:textId="608A1BAE">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20</w:t>
            </w:r>
          </w:p>
        </w:tc>
      </w:tr>
      <w:tr w:rsidRPr="001936CC" w:rsidR="000E0FBE" w:rsidTr="00EF1390" w14:paraId="5643EA60" w14:textId="77777777">
        <w:trPr>
          <w:trHeight w:val="685"/>
        </w:trPr>
        <w:tc>
          <w:tcPr>
            <w:tcW w:w="687" w:type="dxa"/>
            <w:shd w:val="clear" w:color="auto" w:fill="auto"/>
            <w:vAlign w:val="center"/>
            <w:hideMark/>
          </w:tcPr>
          <w:p w:rsidRPr="001936CC" w:rsidR="000E0FBE" w:rsidP="00FE12C1" w:rsidRDefault="000E0FBE" w14:paraId="5FD6C870" w14:textId="7777777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2</w:t>
            </w:r>
          </w:p>
        </w:tc>
        <w:tc>
          <w:tcPr>
            <w:tcW w:w="6604" w:type="dxa"/>
            <w:shd w:val="clear" w:color="auto" w:fill="auto"/>
            <w:vAlign w:val="center"/>
            <w:hideMark/>
          </w:tcPr>
          <w:p w:rsidRPr="001936CC" w:rsidR="000E0FBE" w:rsidP="00FE12C1" w:rsidRDefault="000E0FBE" w14:paraId="4DD45684" w14:textId="0A527C23">
            <w:pPr>
              <w:spacing w:after="0" w:line="240" w:lineRule="auto"/>
              <w:jc w:val="left"/>
              <w:rPr>
                <w:rFonts w:eastAsia="Times New Roman" w:cs="Calibri"/>
                <w:color w:val="000000"/>
                <w:sz w:val="24"/>
                <w:szCs w:val="24"/>
                <w:lang w:eastAsia="en-US"/>
              </w:rPr>
            </w:pPr>
            <w:r w:rsidRPr="001936CC">
              <w:rPr>
                <w:rFonts w:eastAsia="Times New Roman" w:cs="Calibri"/>
                <w:color w:val="000000"/>
                <w:sz w:val="24"/>
                <w:szCs w:val="24"/>
                <w:lang w:eastAsia="en-US"/>
              </w:rPr>
              <w:t>How relevant is the proposal to the particular needs and constraints of the target groups</w:t>
            </w:r>
            <w:r w:rsidRPr="001936CC" w:rsidR="00D8787E">
              <w:rPr>
                <w:rFonts w:eastAsia="Times New Roman" w:cs="Calibri"/>
                <w:color w:val="000000"/>
                <w:sz w:val="24"/>
                <w:szCs w:val="24"/>
                <w:lang w:eastAsia="en-US"/>
              </w:rPr>
              <w:t>?</w:t>
            </w:r>
          </w:p>
        </w:tc>
        <w:tc>
          <w:tcPr>
            <w:tcW w:w="1794" w:type="dxa"/>
            <w:shd w:val="clear" w:color="auto" w:fill="auto"/>
            <w:vAlign w:val="center"/>
            <w:hideMark/>
          </w:tcPr>
          <w:p w:rsidRPr="001936CC" w:rsidR="000E0FBE" w:rsidP="00FE12C1" w:rsidRDefault="00450182" w14:paraId="6607DA05" w14:textId="5588C2F1">
            <w:pPr>
              <w:spacing w:after="0" w:line="240" w:lineRule="auto"/>
              <w:jc w:val="center"/>
              <w:rPr>
                <w:rFonts w:eastAsia="Source Sans Pro" w:cs="Source Sans Pro"/>
                <w:sz w:val="24"/>
                <w:szCs w:val="24"/>
              </w:rPr>
            </w:pPr>
            <w:r w:rsidRPr="001936CC">
              <w:rPr>
                <w:rFonts w:eastAsia="Source Sans Pro" w:cs="Source Sans Pro"/>
                <w:sz w:val="24"/>
                <w:szCs w:val="24"/>
              </w:rPr>
              <w:t>20</w:t>
            </w:r>
          </w:p>
        </w:tc>
      </w:tr>
      <w:tr w:rsidRPr="001936CC" w:rsidR="000E0FBE" w:rsidTr="00EF1390" w14:paraId="7B37184A" w14:textId="77777777">
        <w:trPr>
          <w:trHeight w:val="685"/>
        </w:trPr>
        <w:tc>
          <w:tcPr>
            <w:tcW w:w="687" w:type="dxa"/>
            <w:shd w:val="clear" w:color="auto" w:fill="auto"/>
            <w:vAlign w:val="center"/>
          </w:tcPr>
          <w:p w:rsidRPr="001936CC" w:rsidR="000E0FBE" w:rsidP="00FE12C1" w:rsidRDefault="000E0FBE" w14:paraId="068348AF" w14:textId="7777777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3</w:t>
            </w:r>
          </w:p>
        </w:tc>
        <w:tc>
          <w:tcPr>
            <w:tcW w:w="6604" w:type="dxa"/>
            <w:shd w:val="clear" w:color="auto" w:fill="auto"/>
            <w:vAlign w:val="center"/>
          </w:tcPr>
          <w:p w:rsidRPr="001936CC" w:rsidR="000E0FBE" w:rsidP="00FE12C1" w:rsidRDefault="000E0FBE" w14:paraId="758812F3" w14:textId="5E8D3216">
            <w:pPr>
              <w:spacing w:after="0" w:line="240" w:lineRule="auto"/>
              <w:jc w:val="left"/>
              <w:rPr>
                <w:rFonts w:eastAsia="Times New Roman" w:cs="Calibri"/>
                <w:color w:val="000000"/>
                <w:sz w:val="24"/>
                <w:szCs w:val="24"/>
                <w:lang w:eastAsia="en-US"/>
              </w:rPr>
            </w:pPr>
            <w:r w:rsidRPr="001936CC">
              <w:rPr>
                <w:rFonts w:eastAsia="Times New Roman" w:cs="Calibri"/>
                <w:color w:val="000000"/>
                <w:sz w:val="24"/>
                <w:szCs w:val="24"/>
                <w:lang w:eastAsia="en-US"/>
              </w:rPr>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outcome(s)?</w:t>
            </w:r>
          </w:p>
        </w:tc>
        <w:tc>
          <w:tcPr>
            <w:tcW w:w="1794" w:type="dxa"/>
            <w:shd w:val="clear" w:color="auto" w:fill="auto"/>
            <w:vAlign w:val="center"/>
          </w:tcPr>
          <w:p w:rsidRPr="001936CC" w:rsidR="000E0FBE" w:rsidP="00FE12C1" w:rsidRDefault="00450182" w14:paraId="004BE905" w14:textId="0BFDFA3B">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15</w:t>
            </w:r>
          </w:p>
        </w:tc>
      </w:tr>
      <w:tr w:rsidRPr="001936CC" w:rsidR="000E0FBE" w:rsidTr="00EF1390" w14:paraId="4EC4BBEF" w14:textId="77777777">
        <w:trPr>
          <w:trHeight w:val="685"/>
        </w:trPr>
        <w:tc>
          <w:tcPr>
            <w:tcW w:w="687" w:type="dxa"/>
            <w:shd w:val="clear" w:color="auto" w:fill="auto"/>
            <w:vAlign w:val="center"/>
            <w:hideMark/>
          </w:tcPr>
          <w:p w:rsidRPr="001936CC" w:rsidR="000E0FBE" w:rsidP="00FE12C1" w:rsidRDefault="000E0FBE" w14:paraId="0BABC6EC" w14:textId="7777777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4</w:t>
            </w:r>
          </w:p>
        </w:tc>
        <w:tc>
          <w:tcPr>
            <w:tcW w:w="6604" w:type="dxa"/>
            <w:shd w:val="clear" w:color="auto" w:fill="auto"/>
            <w:vAlign w:val="center"/>
            <w:hideMark/>
          </w:tcPr>
          <w:p w:rsidRPr="001936CC" w:rsidR="000E0FBE" w:rsidP="00FE12C1" w:rsidRDefault="000E0FBE" w14:paraId="57FB0D25" w14:textId="587B874E">
            <w:pPr>
              <w:spacing w:after="0" w:line="240" w:lineRule="auto"/>
              <w:jc w:val="left"/>
              <w:rPr>
                <w:rFonts w:eastAsia="Times New Roman" w:cs="Calibri"/>
                <w:color w:val="000000"/>
                <w:sz w:val="24"/>
                <w:szCs w:val="24"/>
                <w:lang w:eastAsia="en-US"/>
              </w:rPr>
            </w:pPr>
            <w:r w:rsidRPr="001936CC">
              <w:rPr>
                <w:rFonts w:eastAsia="Times New Roman" w:cs="Calibri"/>
                <w:color w:val="000000"/>
                <w:sz w:val="24"/>
                <w:szCs w:val="24"/>
                <w:lang w:eastAsia="en-US"/>
              </w:rPr>
              <w:t>Is the action plan for implementing the action clear and feasible? Is the timeline realistic?</w:t>
            </w:r>
          </w:p>
        </w:tc>
        <w:tc>
          <w:tcPr>
            <w:tcW w:w="1794" w:type="dxa"/>
            <w:shd w:val="clear" w:color="auto" w:fill="auto"/>
            <w:vAlign w:val="center"/>
            <w:hideMark/>
          </w:tcPr>
          <w:p w:rsidRPr="001936CC" w:rsidR="000E0FBE" w:rsidP="00FE12C1" w:rsidRDefault="00450182" w14:paraId="5534343C" w14:textId="6523070A">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10</w:t>
            </w:r>
          </w:p>
        </w:tc>
      </w:tr>
      <w:tr w:rsidRPr="001936CC" w:rsidR="000E0FBE" w:rsidTr="00EF1390" w14:paraId="3ED6511E" w14:textId="77777777">
        <w:trPr>
          <w:trHeight w:val="685"/>
        </w:trPr>
        <w:tc>
          <w:tcPr>
            <w:tcW w:w="687" w:type="dxa"/>
            <w:shd w:val="clear" w:color="auto" w:fill="auto"/>
            <w:vAlign w:val="center"/>
            <w:hideMark/>
          </w:tcPr>
          <w:p w:rsidRPr="001936CC" w:rsidR="000E0FBE" w:rsidP="00FE12C1" w:rsidRDefault="000E0FBE" w14:paraId="6C6AAD5E" w14:textId="7777777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5</w:t>
            </w:r>
          </w:p>
        </w:tc>
        <w:tc>
          <w:tcPr>
            <w:tcW w:w="6604" w:type="dxa"/>
            <w:shd w:val="clear" w:color="auto" w:fill="auto"/>
            <w:vAlign w:val="center"/>
            <w:hideMark/>
          </w:tcPr>
          <w:p w:rsidRPr="001936CC" w:rsidR="000E0FBE" w:rsidP="00FE12C1" w:rsidRDefault="000E0FBE" w14:paraId="5389DE6B" w14:textId="7A93509B">
            <w:pPr>
              <w:spacing w:after="0" w:line="240" w:lineRule="auto"/>
              <w:rPr>
                <w:rFonts w:eastAsia="Times New Roman" w:cs="Calibri"/>
                <w:color w:val="000000"/>
                <w:sz w:val="24"/>
                <w:szCs w:val="24"/>
                <w:lang w:eastAsia="en-US"/>
              </w:rPr>
            </w:pPr>
            <w:r w:rsidRPr="001936CC">
              <w:rPr>
                <w:rFonts w:eastAsia="Times New Roman" w:cs="Calibri"/>
                <w:color w:val="000000"/>
                <w:sz w:val="24"/>
                <w:szCs w:val="24"/>
                <w:lang w:eastAsia="en-US"/>
              </w:rPr>
              <w:t>Does the proposal include an effective and efficient monitoring system?</w:t>
            </w:r>
          </w:p>
        </w:tc>
        <w:tc>
          <w:tcPr>
            <w:tcW w:w="1794" w:type="dxa"/>
            <w:shd w:val="clear" w:color="auto" w:fill="auto"/>
            <w:vAlign w:val="center"/>
            <w:hideMark/>
          </w:tcPr>
          <w:p w:rsidRPr="001936CC" w:rsidR="000E0FBE" w:rsidP="00FE12C1" w:rsidRDefault="00450182" w14:paraId="6B267EAB" w14:textId="592B1ABC">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10</w:t>
            </w:r>
          </w:p>
        </w:tc>
      </w:tr>
      <w:tr w:rsidRPr="001936CC" w:rsidR="000E0FBE" w:rsidTr="00EF1390" w14:paraId="47BFABB6" w14:textId="77777777">
        <w:trPr>
          <w:trHeight w:val="685"/>
        </w:trPr>
        <w:tc>
          <w:tcPr>
            <w:tcW w:w="687" w:type="dxa"/>
            <w:shd w:val="clear" w:color="auto" w:fill="auto"/>
            <w:vAlign w:val="center"/>
          </w:tcPr>
          <w:p w:rsidRPr="001936CC" w:rsidR="000E0FBE" w:rsidP="00FE12C1" w:rsidRDefault="000E0FBE" w14:paraId="3E34BC73" w14:textId="52114657">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6</w:t>
            </w:r>
          </w:p>
        </w:tc>
        <w:tc>
          <w:tcPr>
            <w:tcW w:w="6604" w:type="dxa"/>
            <w:shd w:val="clear" w:color="auto" w:fill="auto"/>
            <w:vAlign w:val="center"/>
          </w:tcPr>
          <w:p w:rsidRPr="001936CC" w:rsidR="000E0FBE" w:rsidP="00FE12C1" w:rsidRDefault="000E0FBE" w14:paraId="082E61C5" w14:textId="5F61C290">
            <w:pPr>
              <w:spacing w:after="0" w:line="240" w:lineRule="auto"/>
              <w:rPr>
                <w:rFonts w:eastAsia="Times New Roman" w:cs="Calibri"/>
                <w:color w:val="000000"/>
                <w:sz w:val="24"/>
                <w:szCs w:val="24"/>
                <w:lang w:eastAsia="en-US"/>
              </w:rPr>
            </w:pPr>
            <w:r w:rsidRPr="001936CC">
              <w:rPr>
                <w:rFonts w:eastAsia="Times New Roman" w:cs="Calibri"/>
                <w:color w:val="000000"/>
                <w:sz w:val="24"/>
                <w:szCs w:val="24"/>
                <w:lang w:eastAsia="en-US"/>
              </w:rPr>
              <w:t>Realistic and feasible budget (Are the activities appropriately reflected in the budget?)</w:t>
            </w:r>
          </w:p>
        </w:tc>
        <w:tc>
          <w:tcPr>
            <w:tcW w:w="1794" w:type="dxa"/>
            <w:shd w:val="clear" w:color="auto" w:fill="auto"/>
            <w:vAlign w:val="center"/>
          </w:tcPr>
          <w:p w:rsidRPr="001936CC" w:rsidR="000E0FBE" w:rsidP="00FE12C1" w:rsidRDefault="00D8787E" w14:paraId="76697BCF" w14:textId="36ADE0E2">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10</w:t>
            </w:r>
          </w:p>
        </w:tc>
      </w:tr>
      <w:tr w:rsidRPr="001936CC" w:rsidR="000E0FBE" w:rsidTr="00EF1390" w14:paraId="580416B6" w14:textId="77777777">
        <w:trPr>
          <w:trHeight w:val="685"/>
        </w:trPr>
        <w:tc>
          <w:tcPr>
            <w:tcW w:w="687" w:type="dxa"/>
            <w:shd w:val="clear" w:color="auto" w:fill="auto"/>
            <w:vAlign w:val="center"/>
          </w:tcPr>
          <w:p w:rsidRPr="001936CC" w:rsidR="000E0FBE" w:rsidP="00FE12C1" w:rsidRDefault="000E0FBE" w14:paraId="04DB67F9" w14:textId="0DED0993">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7</w:t>
            </w:r>
          </w:p>
        </w:tc>
        <w:tc>
          <w:tcPr>
            <w:tcW w:w="6604" w:type="dxa"/>
            <w:shd w:val="clear" w:color="auto" w:fill="auto"/>
            <w:vAlign w:val="center"/>
          </w:tcPr>
          <w:p w:rsidRPr="001936CC" w:rsidR="000E0FBE" w:rsidP="00FE12C1" w:rsidRDefault="000E0FBE" w14:paraId="7030745D" w14:textId="3ECC778B">
            <w:pPr>
              <w:spacing w:after="0" w:line="240" w:lineRule="auto"/>
              <w:rPr>
                <w:rFonts w:eastAsia="Times New Roman" w:cs="Calibri"/>
                <w:color w:val="000000"/>
                <w:sz w:val="24"/>
                <w:szCs w:val="24"/>
                <w:lang w:eastAsia="en-US"/>
              </w:rPr>
            </w:pPr>
            <w:r w:rsidRPr="001936CC">
              <w:rPr>
                <w:rFonts w:eastAsia="Times New Roman" w:cs="Calibri"/>
                <w:color w:val="000000"/>
                <w:sz w:val="24"/>
                <w:szCs w:val="24"/>
                <w:lang w:eastAsia="en-US"/>
              </w:rPr>
              <w:t>Analysis of risks and mitigation measures</w:t>
            </w:r>
          </w:p>
        </w:tc>
        <w:tc>
          <w:tcPr>
            <w:tcW w:w="1794" w:type="dxa"/>
            <w:shd w:val="clear" w:color="auto" w:fill="auto"/>
            <w:vAlign w:val="center"/>
          </w:tcPr>
          <w:p w:rsidRPr="001936CC" w:rsidR="000E0FBE" w:rsidP="00FE12C1" w:rsidRDefault="00D8787E" w14:paraId="0DECFF20" w14:textId="7AF5749A">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5</w:t>
            </w:r>
          </w:p>
        </w:tc>
      </w:tr>
      <w:tr w:rsidRPr="001936CC" w:rsidR="000E0FBE" w:rsidTr="00EF1390" w14:paraId="13D56E1A" w14:textId="77777777">
        <w:trPr>
          <w:trHeight w:val="685"/>
        </w:trPr>
        <w:tc>
          <w:tcPr>
            <w:tcW w:w="687" w:type="dxa"/>
            <w:shd w:val="clear" w:color="auto" w:fill="auto"/>
            <w:vAlign w:val="center"/>
          </w:tcPr>
          <w:p w:rsidRPr="001936CC" w:rsidR="000E0FBE" w:rsidP="00FE12C1" w:rsidRDefault="000E0FBE" w14:paraId="16D0BFA0" w14:textId="3B8A02A1">
            <w:pPr>
              <w:spacing w:after="0" w:line="240" w:lineRule="auto"/>
              <w:jc w:val="center"/>
              <w:rPr>
                <w:rFonts w:eastAsia="Times New Roman" w:cs="Calibri"/>
                <w:b/>
                <w:color w:val="000000"/>
                <w:sz w:val="24"/>
                <w:szCs w:val="24"/>
                <w:lang w:eastAsia="en-US"/>
              </w:rPr>
            </w:pPr>
            <w:r w:rsidRPr="001936CC">
              <w:rPr>
                <w:rFonts w:eastAsia="Times New Roman" w:cs="Calibri"/>
                <w:b/>
                <w:color w:val="000000"/>
                <w:sz w:val="24"/>
                <w:szCs w:val="24"/>
                <w:lang w:eastAsia="en-US"/>
              </w:rPr>
              <w:t>8</w:t>
            </w:r>
          </w:p>
        </w:tc>
        <w:tc>
          <w:tcPr>
            <w:tcW w:w="6604" w:type="dxa"/>
            <w:shd w:val="clear" w:color="auto" w:fill="auto"/>
            <w:vAlign w:val="center"/>
          </w:tcPr>
          <w:p w:rsidRPr="001936CC" w:rsidR="000E0FBE" w:rsidP="00FE12C1" w:rsidRDefault="000E0FBE" w14:paraId="61542BCC" w14:textId="4A449EDB">
            <w:pPr>
              <w:spacing w:after="0" w:line="240" w:lineRule="auto"/>
              <w:rPr>
                <w:rFonts w:eastAsia="Times New Roman" w:cs="Calibri"/>
                <w:color w:val="000000"/>
                <w:sz w:val="24"/>
                <w:szCs w:val="24"/>
                <w:lang w:eastAsia="en-US"/>
              </w:rPr>
            </w:pPr>
            <w:r w:rsidRPr="001936CC">
              <w:rPr>
                <w:rFonts w:eastAsia="Times New Roman" w:cs="Calibri"/>
                <w:color w:val="000000"/>
                <w:sz w:val="24"/>
                <w:szCs w:val="24"/>
                <w:lang w:eastAsia="en-US"/>
              </w:rPr>
              <w:t>Sustainability of activities after the end of the project</w:t>
            </w:r>
          </w:p>
        </w:tc>
        <w:tc>
          <w:tcPr>
            <w:tcW w:w="1794" w:type="dxa"/>
            <w:shd w:val="clear" w:color="auto" w:fill="auto"/>
            <w:vAlign w:val="center"/>
          </w:tcPr>
          <w:p w:rsidRPr="001936CC" w:rsidR="000E0FBE" w:rsidP="00FE12C1" w:rsidRDefault="00450182" w14:paraId="752126AB" w14:textId="19B9B556">
            <w:pPr>
              <w:spacing w:after="0" w:line="240" w:lineRule="auto"/>
              <w:jc w:val="center"/>
              <w:rPr>
                <w:rFonts w:eastAsia="Times New Roman" w:cs="Calibri"/>
                <w:color w:val="000000"/>
                <w:sz w:val="24"/>
                <w:szCs w:val="24"/>
                <w:lang w:eastAsia="en-US"/>
              </w:rPr>
            </w:pPr>
            <w:r w:rsidRPr="001936CC">
              <w:rPr>
                <w:rFonts w:eastAsia="Times New Roman" w:cs="Calibri"/>
                <w:color w:val="000000"/>
                <w:sz w:val="24"/>
                <w:szCs w:val="24"/>
                <w:lang w:eastAsia="en-US"/>
              </w:rPr>
              <w:t>10</w:t>
            </w:r>
          </w:p>
        </w:tc>
      </w:tr>
      <w:tr w:rsidRPr="001936CC" w:rsidR="000E0FBE" w:rsidTr="00FE12C1" w14:paraId="255A69D7" w14:textId="77777777">
        <w:trPr>
          <w:trHeight w:val="709"/>
        </w:trPr>
        <w:tc>
          <w:tcPr>
            <w:tcW w:w="7291" w:type="dxa"/>
            <w:gridSpan w:val="2"/>
            <w:shd w:val="clear" w:color="auto" w:fill="auto"/>
            <w:vAlign w:val="center"/>
            <w:hideMark/>
          </w:tcPr>
          <w:p w:rsidRPr="001936CC" w:rsidR="000E0FBE" w:rsidP="00FE12C1" w:rsidRDefault="000E0FBE" w14:paraId="3EF2D46C" w14:textId="77777777">
            <w:pPr>
              <w:spacing w:after="0" w:line="240" w:lineRule="auto"/>
              <w:jc w:val="left"/>
              <w:rPr>
                <w:rFonts w:eastAsia="Times New Roman" w:cs="Calibri"/>
                <w:b/>
                <w:bCs/>
                <w:color w:val="000000"/>
                <w:sz w:val="24"/>
                <w:szCs w:val="24"/>
                <w:lang w:eastAsia="en-US"/>
              </w:rPr>
            </w:pPr>
            <w:r w:rsidRPr="001936CC">
              <w:rPr>
                <w:rFonts w:eastAsia="Times New Roman" w:cs="Calibri"/>
                <w:b/>
                <w:bCs/>
                <w:color w:val="000000"/>
                <w:sz w:val="24"/>
                <w:szCs w:val="24"/>
                <w:lang w:eastAsia="en-US"/>
              </w:rPr>
              <w:t>Total:</w:t>
            </w:r>
          </w:p>
        </w:tc>
        <w:tc>
          <w:tcPr>
            <w:tcW w:w="1794" w:type="dxa"/>
            <w:shd w:val="clear" w:color="auto" w:fill="auto"/>
            <w:vAlign w:val="center"/>
            <w:hideMark/>
          </w:tcPr>
          <w:p w:rsidRPr="001936CC" w:rsidR="000E0FBE" w:rsidP="00FE12C1" w:rsidRDefault="00450182" w14:paraId="04CC1BFD" w14:textId="7CF1065B">
            <w:pPr>
              <w:spacing w:after="0" w:line="240" w:lineRule="auto"/>
              <w:jc w:val="center"/>
              <w:rPr>
                <w:rFonts w:eastAsia="Times New Roman" w:cs="Calibri"/>
                <w:b/>
                <w:bCs/>
                <w:color w:val="000000"/>
                <w:sz w:val="24"/>
                <w:szCs w:val="24"/>
                <w:lang w:eastAsia="en-US"/>
              </w:rPr>
            </w:pPr>
            <w:r w:rsidRPr="001936CC">
              <w:rPr>
                <w:rFonts w:eastAsia="Times New Roman" w:cs="Calibri"/>
                <w:b/>
                <w:bCs/>
                <w:color w:val="000000"/>
                <w:sz w:val="24"/>
                <w:szCs w:val="24"/>
                <w:lang w:eastAsia="en-US"/>
              </w:rPr>
              <w:t>100</w:t>
            </w:r>
          </w:p>
        </w:tc>
      </w:tr>
    </w:tbl>
    <w:p w:rsidRPr="00F92445" w:rsidR="00F92445" w:rsidP="00E241C8" w:rsidRDefault="00F92445" w14:paraId="592C2400" w14:textId="124D17C9">
      <w:pPr>
        <w:rPr>
          <w:rFonts w:cs="Arial"/>
          <w:color w:val="000000" w:themeColor="text1"/>
          <w:sz w:val="24"/>
          <w:szCs w:val="24"/>
        </w:rPr>
      </w:pPr>
      <w:r w:rsidRPr="001936CC">
        <w:rPr>
          <w:rFonts w:cs="Arial"/>
          <w:color w:val="000000" w:themeColor="text1"/>
          <w:sz w:val="24"/>
          <w:szCs w:val="24"/>
          <w:shd w:val="clear" w:color="auto" w:fill="FFFFFF"/>
        </w:rPr>
        <w:t>The t</w:t>
      </w:r>
      <w:r w:rsidRPr="00F92445">
        <w:rPr>
          <w:rFonts w:cs="Arial"/>
          <w:color w:val="000000" w:themeColor="text1"/>
          <w:sz w:val="24"/>
          <w:szCs w:val="24"/>
          <w:shd w:val="clear" w:color="auto" w:fill="FFFFFF"/>
        </w:rPr>
        <w:t xml:space="preserve">hreshold score for receiving sub-grants is 70 points. </w:t>
      </w:r>
    </w:p>
    <w:p w:rsidRPr="00543A7F" w:rsidR="00F15752" w:rsidP="00E241C8" w:rsidRDefault="12A0C604" w14:paraId="43D52B67" w14:textId="6FD1A822">
      <w:pPr>
        <w:rPr>
          <w:sz w:val="24"/>
          <w:szCs w:val="24"/>
        </w:rPr>
      </w:pPr>
      <w:r w:rsidRPr="00543A7F">
        <w:rPr>
          <w:sz w:val="24"/>
          <w:szCs w:val="24"/>
        </w:rPr>
        <w:t xml:space="preserve">The applicants will receive feedback </w:t>
      </w:r>
      <w:r w:rsidRPr="00543A7F" w:rsidR="004F692B">
        <w:rPr>
          <w:sz w:val="24"/>
          <w:szCs w:val="24"/>
        </w:rPr>
        <w:t xml:space="preserve">on </w:t>
      </w:r>
      <w:r w:rsidRPr="00543A7F">
        <w:rPr>
          <w:sz w:val="24"/>
          <w:szCs w:val="24"/>
        </w:rPr>
        <w:t xml:space="preserve">their proposals </w:t>
      </w:r>
      <w:r w:rsidRPr="00543A7F" w:rsidR="004F692B">
        <w:rPr>
          <w:sz w:val="24"/>
          <w:szCs w:val="24"/>
        </w:rPr>
        <w:t xml:space="preserve">via </w:t>
      </w:r>
      <w:r w:rsidRPr="003C1C70" w:rsidR="004F692B">
        <w:rPr>
          <w:sz w:val="24"/>
          <w:szCs w:val="24"/>
        </w:rPr>
        <w:t xml:space="preserve">email </w:t>
      </w:r>
      <w:r w:rsidRPr="003C1C70" w:rsidR="005076BD">
        <w:rPr>
          <w:sz w:val="24"/>
          <w:szCs w:val="24"/>
        </w:rPr>
        <w:t xml:space="preserve">within </w:t>
      </w:r>
      <w:r w:rsidRPr="003C1C70" w:rsidR="00F815D8">
        <w:rPr>
          <w:sz w:val="24"/>
          <w:szCs w:val="24"/>
        </w:rPr>
        <w:t xml:space="preserve">4 </w:t>
      </w:r>
      <w:r w:rsidRPr="003C1C70" w:rsidR="005076BD">
        <w:rPr>
          <w:sz w:val="24"/>
          <w:szCs w:val="24"/>
        </w:rPr>
        <w:t>weeks after the submission deadline</w:t>
      </w:r>
      <w:r w:rsidRPr="003C1C70" w:rsidR="00D771C4">
        <w:rPr>
          <w:sz w:val="24"/>
          <w:szCs w:val="24"/>
        </w:rPr>
        <w:t>.</w:t>
      </w:r>
    </w:p>
    <w:p w:rsidRPr="00F92445" w:rsidR="00D0152C" w:rsidP="00E241C8" w:rsidRDefault="00D0152C" w14:paraId="7891B85A" w14:textId="1B3BF950">
      <w:pPr>
        <w:pStyle w:val="Heading1"/>
        <w:keepNext w:val="0"/>
        <w:keepLines w:val="0"/>
        <w:spacing w:before="100" w:beforeAutospacing="1" w:after="100" w:afterAutospacing="1"/>
        <w:jc w:val="both"/>
        <w:rPr>
          <w:rFonts w:cs="Times New Roman"/>
          <w:b w:val="0"/>
          <w:bCs/>
          <w:color w:val="000000" w:themeColor="text1"/>
          <w:kern w:val="36"/>
          <w:sz w:val="24"/>
          <w:szCs w:val="24"/>
          <w:lang w:eastAsia="en-US"/>
        </w:rPr>
      </w:pPr>
      <w:r w:rsidRPr="00F92445">
        <w:rPr>
          <w:rFonts w:cs="Times New Roman"/>
          <w:b w:val="0"/>
          <w:bCs/>
          <w:color w:val="000000" w:themeColor="text1"/>
          <w:kern w:val="36"/>
          <w:sz w:val="24"/>
          <w:szCs w:val="24"/>
          <w:lang w:eastAsia="en-US"/>
        </w:rPr>
        <w:t xml:space="preserve">The outcomes of the call will be published on the </w:t>
      </w:r>
      <w:hyperlink w:history="1" r:id="rId20">
        <w:r w:rsidRPr="00F92445" w:rsidR="00470DC9">
          <w:rPr>
            <w:rStyle w:val="Hyperlink"/>
            <w:rFonts w:cs="Times New Roman"/>
            <w:b w:val="0"/>
            <w:bCs/>
            <w:kern w:val="36"/>
            <w:sz w:val="24"/>
            <w:szCs w:val="24"/>
            <w:lang w:eastAsia="en-US"/>
          </w:rPr>
          <w:t>project’s</w:t>
        </w:r>
        <w:r w:rsidRPr="00F92445">
          <w:rPr>
            <w:rStyle w:val="Hyperlink"/>
            <w:rFonts w:cs="Times New Roman"/>
            <w:b w:val="0"/>
            <w:bCs/>
            <w:kern w:val="36"/>
            <w:sz w:val="24"/>
            <w:szCs w:val="24"/>
            <w:lang w:eastAsia="en-US"/>
          </w:rPr>
          <w:t xml:space="preserve"> website</w:t>
        </w:r>
      </w:hyperlink>
      <w:r w:rsidRPr="00F92445">
        <w:rPr>
          <w:rFonts w:cs="Times New Roman"/>
          <w:b w:val="0"/>
          <w:bCs/>
          <w:color w:val="000000" w:themeColor="text1"/>
          <w:kern w:val="36"/>
          <w:sz w:val="24"/>
          <w:szCs w:val="24"/>
          <w:lang w:eastAsia="en-US"/>
        </w:rPr>
        <w:t xml:space="preserve"> and will include a description of the selected projects, award dates, project durations as well as the names and countries of the grantees.</w:t>
      </w:r>
    </w:p>
    <w:p w:rsidR="00E24C98" w:rsidP="00F92445" w:rsidRDefault="12A0C604" w14:paraId="408867DF" w14:textId="2733E0B8">
      <w:pPr>
        <w:pStyle w:val="CommentText"/>
        <w:rPr>
          <w:rFonts w:ascii="Source Sans Pro" w:hAnsi="Source Sans Pro"/>
          <w:sz w:val="24"/>
          <w:szCs w:val="24"/>
        </w:rPr>
      </w:pPr>
      <w:r w:rsidRPr="00F92445">
        <w:rPr>
          <w:rFonts w:ascii="Source Sans Pro" w:hAnsi="Source Sans Pro"/>
          <w:sz w:val="24"/>
          <w:szCs w:val="24"/>
        </w:rPr>
        <w:t>Any concerns or feedback related to the proposal selection process can be submitted to the NHC via e-mail to</w:t>
      </w:r>
      <w:r w:rsidRPr="00F92445" w:rsidR="00F92445">
        <w:rPr>
          <w:rFonts w:ascii="Source Sans Pro" w:hAnsi="Source Sans Pro"/>
          <w:sz w:val="24"/>
          <w:szCs w:val="24"/>
        </w:rPr>
        <w:t xml:space="preserve"> </w:t>
      </w:r>
      <w:hyperlink w:history="1" r:id="rId21">
        <w:r w:rsidRPr="00E24C98" w:rsidR="00E24C98">
          <w:rPr>
            <w:rStyle w:val="Hyperlink"/>
            <w:rFonts w:ascii="Source Sans Pro" w:hAnsi="Source Sans Pro"/>
            <w:sz w:val="24"/>
            <w:szCs w:val="24"/>
          </w:rPr>
          <w:t>hrd@nhc.nl</w:t>
        </w:r>
      </w:hyperlink>
    </w:p>
    <w:p w:rsidRPr="00543A7F" w:rsidR="00F15752" w:rsidP="00EF1390" w:rsidRDefault="00F15752" w14:paraId="11F48CF5" w14:textId="2609092B">
      <w:pPr>
        <w:pStyle w:val="CommentText"/>
      </w:pPr>
    </w:p>
    <w:p w:rsidR="1FF11C30" w:rsidP="1FF11C30" w:rsidRDefault="005906B9" w14:paraId="431C19AF" w14:textId="6A7963E0">
      <w:r>
        <w:rPr>
          <w:noProof/>
          <w:lang w:val="en-US" w:eastAsia="en-US"/>
        </w:rPr>
        <w:drawing>
          <wp:anchor distT="0" distB="0" distL="114300" distR="114300" simplePos="0" relativeHeight="251667456" behindDoc="1" locked="0" layoutInCell="1" allowOverlap="1" wp14:anchorId="0BBA5980" wp14:editId="6A241631">
            <wp:simplePos x="0" y="0"/>
            <wp:positionH relativeFrom="margin">
              <wp:align>center</wp:align>
            </wp:positionH>
            <wp:positionV relativeFrom="page">
              <wp:posOffset>9294593</wp:posOffset>
            </wp:positionV>
            <wp:extent cx="2663825" cy="1551305"/>
            <wp:effectExtent l="0" t="0" r="3175" b="0"/>
            <wp:wrapTight wrapText="bothSides">
              <wp:wrapPolygon edited="0">
                <wp:start x="0" y="0"/>
                <wp:lineTo x="0" y="21220"/>
                <wp:lineTo x="21471" y="21220"/>
                <wp:lineTo x="214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unded by EU vertical emble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3825" cy="1551305"/>
                    </a:xfrm>
                    <a:prstGeom prst="rect">
                      <a:avLst/>
                    </a:prstGeom>
                  </pic:spPr>
                </pic:pic>
              </a:graphicData>
            </a:graphic>
            <wp14:sizeRelH relativeFrom="page">
              <wp14:pctWidth>0</wp14:pctWidth>
            </wp14:sizeRelH>
            <wp14:sizeRelV relativeFrom="page">
              <wp14:pctHeight>0</wp14:pctHeight>
            </wp14:sizeRelV>
          </wp:anchor>
        </w:drawing>
      </w:r>
    </w:p>
    <w:sectPr w:rsidR="1FF11C30" w:rsidSect="00AF5A45">
      <w:headerReference w:type="default" r:id="rId22"/>
      <w:footerReference w:type="default" r:id="rId23"/>
      <w:footerReference w:type="first" r:id="rId24"/>
      <w:pgSz w:w="11906" w:h="16838" w:orient="portrait" w:code="9"/>
      <w:pgMar w:top="1701" w:right="1411" w:bottom="1138" w:left="1411" w:header="738" w:footer="706"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E6AF4E" w16cex:dateUtc="2022-11-24T16:20:15.465Z"/>
  <w16cex:commentExtensible w16cex:durableId="4CB918D8" w16cex:dateUtc="2022-11-24T16:21:01.177Z"/>
  <w16cex:commentExtensible w16cex:durableId="22F18305" w16cex:dateUtc="2022-11-24T16:25:50.843Z"/>
  <w16cex:commentExtensible w16cex:durableId="3F4A5D08" w16cex:dateUtc="2022-11-24T16:28:02.054Z"/>
  <w16cex:commentExtensible w16cex:durableId="30E27E36" w16cex:dateUtc="2022-11-24T16:31:58.359Z"/>
  <w16cex:commentExtensible w16cex:durableId="0713FB8E" w16cex:dateUtc="2022-11-25T12:06:30.264Z"/>
  <w16cex:commentExtensible w16cex:durableId="7255C2C3" w16cex:dateUtc="2022-11-24T16:33:02.472Z"/>
  <w16cex:commentExtensible w16cex:durableId="3E70407B" w16cex:dateUtc="2022-11-25T20:03:29.583Z"/>
</w16cex:commentsExtensible>
</file>

<file path=word/commentsIds.xml><?xml version="1.0" encoding="utf-8"?>
<w16cid:commentsIds xmlns:mc="http://schemas.openxmlformats.org/markup-compatibility/2006" xmlns:w16cid="http://schemas.microsoft.com/office/word/2016/wordml/cid" mc:Ignorable="w16cid">
  <w16cid:commentId w16cid:paraId="42981D2E" w16cid:durableId="07116150"/>
  <w16cid:commentId w16cid:paraId="6EE528D4" w16cid:durableId="10E6AF4E"/>
  <w16cid:commentId w16cid:paraId="14808E35" w16cid:durableId="4CB918D8"/>
  <w16cid:commentId w16cid:paraId="411AD59C" w16cid:durableId="22F18305"/>
  <w16cid:commentId w16cid:paraId="288AF6E7" w16cid:durableId="3F4A5D08"/>
  <w16cid:commentId w16cid:paraId="42B708E5" w16cid:durableId="30E27E36"/>
  <w16cid:commentId w16cid:paraId="76A161D3" w16cid:durableId="0713FB8E"/>
  <w16cid:commentId w16cid:paraId="29A08C54" w16cid:durableId="7255C2C3"/>
  <w16cid:commentId w16cid:paraId="6CDA1495" w16cid:durableId="3E704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CE" w:rsidP="00466CE3" w:rsidRDefault="00E644CE" w14:paraId="51008283" w14:textId="77777777">
      <w:pPr>
        <w:spacing w:after="0" w:line="240" w:lineRule="auto"/>
      </w:pPr>
      <w:r>
        <w:separator/>
      </w:r>
    </w:p>
  </w:endnote>
  <w:endnote w:type="continuationSeparator" w:id="0">
    <w:p w:rsidR="00E644CE" w:rsidP="00466CE3" w:rsidRDefault="00E644CE" w14:paraId="3FDC8B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TheSansB W4 SemiLight">
    <w:panose1 w:val="00000000000000000000"/>
    <w:charset w:val="00"/>
    <w:family w:val="swiss"/>
    <w:notTrueType/>
    <w:pitch w:val="variable"/>
    <w:sig w:usb0="A000006F" w:usb1="5000200A" w:usb2="00000000" w:usb3="00000000" w:csb0="00000093"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04101"/>
      <w:docPartObj>
        <w:docPartGallery w:val="Page Numbers (Bottom of Page)"/>
        <w:docPartUnique/>
      </w:docPartObj>
    </w:sdtPr>
    <w:sdtEndPr>
      <w:rPr>
        <w:noProof/>
      </w:rPr>
    </w:sdtEndPr>
    <w:sdtContent>
      <w:p w:rsidR="001936CC" w:rsidRDefault="001936CC" w14:paraId="1DA418CB" w14:textId="391FFF8E">
        <w:pPr>
          <w:pStyle w:val="Footer"/>
          <w:jc w:val="right"/>
        </w:pPr>
        <w:r>
          <w:fldChar w:fldCharType="begin"/>
        </w:r>
        <w:r>
          <w:instrText xml:space="preserve"> PAGE   \* MERGEFORMAT </w:instrText>
        </w:r>
        <w:r>
          <w:fldChar w:fldCharType="separate"/>
        </w:r>
        <w:r w:rsidR="00491C64">
          <w:rPr>
            <w:noProof/>
          </w:rPr>
          <w:t>4</w:t>
        </w:r>
        <w:r>
          <w:rPr>
            <w:noProof/>
          </w:rPr>
          <w:fldChar w:fldCharType="end"/>
        </w:r>
      </w:p>
    </w:sdtContent>
  </w:sdt>
  <w:p w:rsidRPr="006820FC" w:rsidR="00466CE3" w:rsidP="002E4E0A" w:rsidRDefault="00466CE3" w14:paraId="7EE9EDFC" w14:textId="39055BEB">
    <w:pPr>
      <w:pStyle w:val="Normal1"/>
      <w:tabs>
        <w:tab w:val="left" w:pos="3510"/>
      </w:tabs>
      <w:ind w:left="2124"/>
      <w:jc w:val="both"/>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5"/>
      <w:gridCol w:w="3025"/>
      <w:gridCol w:w="3025"/>
    </w:tblGrid>
    <w:tr w:rsidR="41C89DD2" w:rsidTr="41C89DD2" w14:paraId="2518F0EE" w14:textId="77777777">
      <w:tc>
        <w:tcPr>
          <w:tcW w:w="3025" w:type="dxa"/>
        </w:tcPr>
        <w:p w:rsidR="41C89DD2" w:rsidP="41C89DD2" w:rsidRDefault="41C89DD2" w14:paraId="026F1827" w14:textId="525489EA">
          <w:pPr>
            <w:pStyle w:val="Header"/>
            <w:ind w:left="-115"/>
            <w:jc w:val="left"/>
          </w:pPr>
        </w:p>
      </w:tc>
      <w:tc>
        <w:tcPr>
          <w:tcW w:w="3025" w:type="dxa"/>
        </w:tcPr>
        <w:p w:rsidR="41C89DD2" w:rsidP="41C89DD2" w:rsidRDefault="41C89DD2" w14:paraId="09E2DB66" w14:textId="09963ED3">
          <w:pPr>
            <w:pStyle w:val="Header"/>
            <w:jc w:val="center"/>
          </w:pPr>
        </w:p>
      </w:tc>
      <w:tc>
        <w:tcPr>
          <w:tcW w:w="3025" w:type="dxa"/>
        </w:tcPr>
        <w:p w:rsidR="41C89DD2" w:rsidP="41C89DD2" w:rsidRDefault="41C89DD2" w14:paraId="1B3DD170" w14:textId="231E563B">
          <w:pPr>
            <w:pStyle w:val="Header"/>
            <w:ind w:right="-115"/>
            <w:jc w:val="right"/>
          </w:pPr>
        </w:p>
      </w:tc>
    </w:tr>
  </w:tbl>
  <w:p w:rsidR="41C89DD2" w:rsidP="41C89DD2" w:rsidRDefault="41C89DD2" w14:paraId="04213A02" w14:textId="487A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CE" w:rsidP="00466CE3" w:rsidRDefault="00E644CE" w14:paraId="67530EA0" w14:textId="77777777">
      <w:pPr>
        <w:spacing w:after="0" w:line="240" w:lineRule="auto"/>
      </w:pPr>
      <w:r>
        <w:separator/>
      </w:r>
    </w:p>
  </w:footnote>
  <w:footnote w:type="continuationSeparator" w:id="0">
    <w:p w:rsidR="00E644CE" w:rsidP="00466CE3" w:rsidRDefault="00E644CE" w14:paraId="54F17D90" w14:textId="77777777">
      <w:pPr>
        <w:spacing w:after="0" w:line="240" w:lineRule="auto"/>
      </w:pPr>
      <w:r>
        <w:continuationSeparator/>
      </w:r>
    </w:p>
  </w:footnote>
  <w:footnote w:id="1">
    <w:p w:rsidRPr="00B92BF0" w:rsidR="00B92BF0" w:rsidRDefault="00B92BF0" w14:paraId="5005C666" w14:textId="43B1751D">
      <w:pPr>
        <w:pStyle w:val="FootnoteText"/>
        <w:rPr>
          <w:sz w:val="22"/>
          <w:szCs w:val="22"/>
        </w:rPr>
      </w:pPr>
      <w:r w:rsidRPr="001936CC">
        <w:rPr>
          <w:rStyle w:val="FootnoteReference"/>
          <w:sz w:val="22"/>
          <w:szCs w:val="22"/>
        </w:rPr>
        <w:footnoteRef/>
      </w:r>
      <w:r w:rsidRPr="001936CC">
        <w:rPr>
          <w:sz w:val="22"/>
          <w:szCs w:val="22"/>
        </w:rPr>
        <w:t xml:space="preserve"> </w:t>
      </w:r>
      <w:r w:rsidRPr="001936CC" w:rsidR="00B16FAF">
        <w:rPr>
          <w:rFonts w:eastAsia="Calibri" w:cs="Arial"/>
          <w:color w:val="000000" w:themeColor="text1"/>
          <w:sz w:val="22"/>
          <w:szCs w:val="22"/>
        </w:rPr>
        <w:t>Registered CSO</w:t>
      </w:r>
      <w:r w:rsidRPr="001936CC" w:rsidR="00B16FAF">
        <w:t xml:space="preserve"> </w:t>
      </w:r>
      <w:r w:rsidRPr="001936CC" w:rsidR="00B16FAF">
        <w:rPr>
          <w:rFonts w:eastAsia="Calibri" w:cs="Arial"/>
          <w:color w:val="000000" w:themeColor="text1"/>
          <w:sz w:val="22"/>
          <w:szCs w:val="22"/>
        </w:rPr>
        <w:t>"refers to an organization that is a legal entity, operates on a non-profit basis, and has been established in one of the project's target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5"/>
      <w:gridCol w:w="3025"/>
      <w:gridCol w:w="3025"/>
    </w:tblGrid>
    <w:tr w:rsidR="41C89DD2" w:rsidTr="41C89DD2" w14:paraId="2448BC00" w14:textId="77777777">
      <w:tc>
        <w:tcPr>
          <w:tcW w:w="3025" w:type="dxa"/>
        </w:tcPr>
        <w:p w:rsidR="41C89DD2" w:rsidP="41C89DD2" w:rsidRDefault="41C89DD2" w14:paraId="71EAAA33" w14:textId="64B70D62">
          <w:pPr>
            <w:pStyle w:val="Header"/>
            <w:ind w:left="-115"/>
            <w:jc w:val="left"/>
          </w:pPr>
        </w:p>
      </w:tc>
      <w:tc>
        <w:tcPr>
          <w:tcW w:w="3025" w:type="dxa"/>
        </w:tcPr>
        <w:p w:rsidR="41C89DD2" w:rsidP="41C89DD2" w:rsidRDefault="41C89DD2" w14:paraId="6B13D54D" w14:textId="1E457EB9">
          <w:pPr>
            <w:pStyle w:val="Header"/>
            <w:jc w:val="center"/>
          </w:pPr>
        </w:p>
      </w:tc>
      <w:tc>
        <w:tcPr>
          <w:tcW w:w="3025" w:type="dxa"/>
        </w:tcPr>
        <w:p w:rsidR="41C89DD2" w:rsidP="41C89DD2" w:rsidRDefault="41C89DD2" w14:paraId="0A7FE81B" w14:textId="43C62DA0">
          <w:pPr>
            <w:pStyle w:val="Header"/>
            <w:ind w:right="-115"/>
            <w:jc w:val="right"/>
          </w:pPr>
        </w:p>
      </w:tc>
    </w:tr>
  </w:tbl>
  <w:p w:rsidR="41C89DD2" w:rsidP="41C89DD2" w:rsidRDefault="41C89DD2" w14:paraId="40EB0096" w14:textId="67CC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2B8B"/>
    <w:multiLevelType w:val="multilevel"/>
    <w:tmpl w:val="7BC0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7675D"/>
    <w:multiLevelType w:val="hybridMultilevel"/>
    <w:tmpl w:val="71065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F2E0C"/>
    <w:multiLevelType w:val="multilevel"/>
    <w:tmpl w:val="059477A2"/>
    <w:name w:val="Nummering"/>
    <w:styleLink w:val="Nummers"/>
    <w:lvl w:ilvl="0">
      <w:start w:val="1"/>
      <w:numFmt w:val="decimal"/>
      <w:pStyle w:val="ListNumber"/>
      <w:lvlText w:val="%1"/>
      <w:lvlJc w:val="left"/>
      <w:pPr>
        <w:tabs>
          <w:tab w:val="num" w:pos="397"/>
        </w:tabs>
        <w:ind w:left="397" w:hanging="397"/>
      </w:pPr>
      <w:rPr>
        <w:rFonts w:hint="default" w:ascii="Trebuchet MS" w:hAnsi="Trebuchet MS"/>
      </w:rPr>
    </w:lvl>
    <w:lvl w:ilvl="1">
      <w:start w:val="1"/>
      <w:numFmt w:val="bullet"/>
      <w:pStyle w:val="ListNumber2"/>
      <w:lvlText w:val="­"/>
      <w:lvlJc w:val="left"/>
      <w:pPr>
        <w:tabs>
          <w:tab w:val="num" w:pos="737"/>
        </w:tabs>
        <w:ind w:left="737" w:hanging="340"/>
      </w:pPr>
      <w:rPr>
        <w:rFonts w:hint="default" w:ascii="Trebuchet MS" w:hAnsi="Trebuchet MS"/>
        <w:color w:val="474C3E"/>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454A7C73"/>
    <w:multiLevelType w:val="hybridMultilevel"/>
    <w:tmpl w:val="82EC33FE"/>
    <w:lvl w:ilvl="0" w:tplc="CAF4738E">
      <w:start w:val="3"/>
      <w:numFmt w:val="bullet"/>
      <w:lvlText w:val="-"/>
      <w:lvlJc w:val="left"/>
      <w:pPr>
        <w:ind w:left="720" w:hanging="360"/>
      </w:pPr>
      <w:rPr>
        <w:rFonts w:hint="default" w:ascii="Source Sans Pro" w:hAnsi="Source Sans Pro"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C342ED3"/>
    <w:multiLevelType w:val="multilevel"/>
    <w:tmpl w:val="95F8E44A"/>
    <w:name w:val="Opsommingstekens"/>
    <w:styleLink w:val="Opsommingstekens"/>
    <w:lvl w:ilvl="0">
      <w:start w:val="1"/>
      <w:numFmt w:val="bullet"/>
      <w:pStyle w:val="ListBullet"/>
      <w:lvlText w:val=""/>
      <w:lvlJc w:val="left"/>
      <w:pPr>
        <w:ind w:left="360" w:hanging="360"/>
      </w:pPr>
      <w:rPr>
        <w:rFonts w:hint="default" w:ascii="Symbol" w:hAnsi="Symbol"/>
        <w:color w:val="474C3E"/>
        <w:sz w:val="12"/>
      </w:rPr>
    </w:lvl>
    <w:lvl w:ilvl="1">
      <w:start w:val="1"/>
      <w:numFmt w:val="bullet"/>
      <w:lvlRestart w:val="0"/>
      <w:pStyle w:val="ListBullet2"/>
      <w:lvlText w:val="­"/>
      <w:lvlJc w:val="left"/>
      <w:pPr>
        <w:tabs>
          <w:tab w:val="num" w:pos="737"/>
        </w:tabs>
        <w:ind w:left="737" w:hanging="340"/>
      </w:pPr>
      <w:rPr>
        <w:rFonts w:hint="default" w:ascii="Trebuchet MS" w:hAnsi="Trebuchet MS"/>
        <w:color w:val="474C3E"/>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56525FC3"/>
    <w:multiLevelType w:val="hybridMultilevel"/>
    <w:tmpl w:val="22AED42C"/>
    <w:lvl w:ilvl="0" w:tplc="2F9E1D8E">
      <w:start w:val="1"/>
      <w:numFmt w:val="bullet"/>
      <w:lvlText w:val=""/>
      <w:lvlJc w:val="left"/>
      <w:pPr>
        <w:ind w:left="1068" w:hanging="708"/>
      </w:pPr>
      <w:rPr>
        <w:rFonts w:hint="default" w:ascii="Symbol" w:hAnsi="Symbol"/>
        <w:color w:val="0000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952635F"/>
    <w:multiLevelType w:val="hybridMultilevel"/>
    <w:tmpl w:val="C7E423F6"/>
    <w:lvl w:ilvl="0" w:tplc="212022E4">
      <w:numFmt w:val="bullet"/>
      <w:lvlText w:val="-"/>
      <w:lvlJc w:val="left"/>
      <w:pPr>
        <w:ind w:left="1440" w:hanging="360"/>
      </w:pPr>
      <w:rPr>
        <w:rFonts w:hint="default" w:ascii="Arial" w:hAnsi="Arial" w:eastAsia="Calibri" w:cs="Arial"/>
        <w:color w:val="0000FF"/>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67A03FAF"/>
    <w:multiLevelType w:val="hybridMultilevel"/>
    <w:tmpl w:val="CF0C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7"/>
  </w:num>
  <w:num w:numId="8">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activeWritingStyle w:lang="en-GB" w:vendorID="64" w:dllVersion="131078" w:nlCheck="1" w:checkStyle="1" w:appName="MSWord"/>
  <w:trackRevisions w:val="false"/>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4E"/>
    <w:rsid w:val="00010653"/>
    <w:rsid w:val="00012A43"/>
    <w:rsid w:val="00017C68"/>
    <w:rsid w:val="00023768"/>
    <w:rsid w:val="000249A5"/>
    <w:rsid w:val="00025D05"/>
    <w:rsid w:val="000301F5"/>
    <w:rsid w:val="00031417"/>
    <w:rsid w:val="00031731"/>
    <w:rsid w:val="00031C8F"/>
    <w:rsid w:val="00033C8D"/>
    <w:rsid w:val="0003681B"/>
    <w:rsid w:val="0004248C"/>
    <w:rsid w:val="00044733"/>
    <w:rsid w:val="00045321"/>
    <w:rsid w:val="0005703C"/>
    <w:rsid w:val="00061688"/>
    <w:rsid w:val="00067F8C"/>
    <w:rsid w:val="00077EED"/>
    <w:rsid w:val="00084387"/>
    <w:rsid w:val="0008524A"/>
    <w:rsid w:val="00090132"/>
    <w:rsid w:val="00090489"/>
    <w:rsid w:val="0009185A"/>
    <w:rsid w:val="00091CF9"/>
    <w:rsid w:val="00094C79"/>
    <w:rsid w:val="000962D7"/>
    <w:rsid w:val="000A46A2"/>
    <w:rsid w:val="000A6C68"/>
    <w:rsid w:val="000B2258"/>
    <w:rsid w:val="000C0C1A"/>
    <w:rsid w:val="000C2538"/>
    <w:rsid w:val="000C7561"/>
    <w:rsid w:val="000D2109"/>
    <w:rsid w:val="000E0FBE"/>
    <w:rsid w:val="000E4FAF"/>
    <w:rsid w:val="000E5514"/>
    <w:rsid w:val="000E7D8C"/>
    <w:rsid w:val="000F0470"/>
    <w:rsid w:val="000F0616"/>
    <w:rsid w:val="000F0C1C"/>
    <w:rsid w:val="000F1129"/>
    <w:rsid w:val="000F3CB2"/>
    <w:rsid w:val="001206D3"/>
    <w:rsid w:val="00121CD4"/>
    <w:rsid w:val="00121F41"/>
    <w:rsid w:val="00124D3C"/>
    <w:rsid w:val="001312CC"/>
    <w:rsid w:val="00133319"/>
    <w:rsid w:val="00133A14"/>
    <w:rsid w:val="0013439B"/>
    <w:rsid w:val="0013655F"/>
    <w:rsid w:val="00147771"/>
    <w:rsid w:val="001509E5"/>
    <w:rsid w:val="0015157B"/>
    <w:rsid w:val="001516B2"/>
    <w:rsid w:val="00154ACA"/>
    <w:rsid w:val="0015615A"/>
    <w:rsid w:val="00164D8D"/>
    <w:rsid w:val="001658FE"/>
    <w:rsid w:val="0017144E"/>
    <w:rsid w:val="00173208"/>
    <w:rsid w:val="00181C1C"/>
    <w:rsid w:val="00183ADB"/>
    <w:rsid w:val="0018481C"/>
    <w:rsid w:val="00192AA3"/>
    <w:rsid w:val="001936CC"/>
    <w:rsid w:val="001950FB"/>
    <w:rsid w:val="001A4A2B"/>
    <w:rsid w:val="001B4716"/>
    <w:rsid w:val="001B797A"/>
    <w:rsid w:val="001C2904"/>
    <w:rsid w:val="001C6793"/>
    <w:rsid w:val="001C7C79"/>
    <w:rsid w:val="001C7F42"/>
    <w:rsid w:val="001D3271"/>
    <w:rsid w:val="001D50DD"/>
    <w:rsid w:val="001D551B"/>
    <w:rsid w:val="001D6332"/>
    <w:rsid w:val="001D761E"/>
    <w:rsid w:val="001E2783"/>
    <w:rsid w:val="001E34C4"/>
    <w:rsid w:val="001E67DE"/>
    <w:rsid w:val="001E6BA7"/>
    <w:rsid w:val="001F01DF"/>
    <w:rsid w:val="001F29B2"/>
    <w:rsid w:val="00201EBA"/>
    <w:rsid w:val="00203C0C"/>
    <w:rsid w:val="00205D79"/>
    <w:rsid w:val="00213E03"/>
    <w:rsid w:val="002152F1"/>
    <w:rsid w:val="00215DE3"/>
    <w:rsid w:val="0021710A"/>
    <w:rsid w:val="0022249E"/>
    <w:rsid w:val="00225976"/>
    <w:rsid w:val="002361A5"/>
    <w:rsid w:val="0024184E"/>
    <w:rsid w:val="0025496F"/>
    <w:rsid w:val="002653EA"/>
    <w:rsid w:val="00265A49"/>
    <w:rsid w:val="00273E09"/>
    <w:rsid w:val="00274070"/>
    <w:rsid w:val="00274DEF"/>
    <w:rsid w:val="00284119"/>
    <w:rsid w:val="00285AAA"/>
    <w:rsid w:val="00287810"/>
    <w:rsid w:val="002905C1"/>
    <w:rsid w:val="002A2875"/>
    <w:rsid w:val="002A52E5"/>
    <w:rsid w:val="002A7949"/>
    <w:rsid w:val="002B05D0"/>
    <w:rsid w:val="002B490C"/>
    <w:rsid w:val="002C4A5C"/>
    <w:rsid w:val="002D03A2"/>
    <w:rsid w:val="002D22F8"/>
    <w:rsid w:val="002D6AA3"/>
    <w:rsid w:val="002E1F0A"/>
    <w:rsid w:val="002E26A9"/>
    <w:rsid w:val="002E4388"/>
    <w:rsid w:val="002E4E0A"/>
    <w:rsid w:val="002F2CA9"/>
    <w:rsid w:val="002F3375"/>
    <w:rsid w:val="002F489F"/>
    <w:rsid w:val="002F55A1"/>
    <w:rsid w:val="00300F6F"/>
    <w:rsid w:val="00305BBD"/>
    <w:rsid w:val="003106C4"/>
    <w:rsid w:val="003332A0"/>
    <w:rsid w:val="00335C4B"/>
    <w:rsid w:val="00337392"/>
    <w:rsid w:val="003471FB"/>
    <w:rsid w:val="00351770"/>
    <w:rsid w:val="003518A9"/>
    <w:rsid w:val="00354232"/>
    <w:rsid w:val="003600DF"/>
    <w:rsid w:val="00371895"/>
    <w:rsid w:val="00375E47"/>
    <w:rsid w:val="0038066D"/>
    <w:rsid w:val="00392B8D"/>
    <w:rsid w:val="00393917"/>
    <w:rsid w:val="00395766"/>
    <w:rsid w:val="00395B45"/>
    <w:rsid w:val="00395CD9"/>
    <w:rsid w:val="003A172E"/>
    <w:rsid w:val="003A3B3C"/>
    <w:rsid w:val="003A6ECA"/>
    <w:rsid w:val="003B02EF"/>
    <w:rsid w:val="003B0C03"/>
    <w:rsid w:val="003B39B2"/>
    <w:rsid w:val="003C1C70"/>
    <w:rsid w:val="003D4BB0"/>
    <w:rsid w:val="003D7B35"/>
    <w:rsid w:val="003F0AED"/>
    <w:rsid w:val="003F3643"/>
    <w:rsid w:val="003F3BD8"/>
    <w:rsid w:val="003F7A28"/>
    <w:rsid w:val="00412B04"/>
    <w:rsid w:val="0041361E"/>
    <w:rsid w:val="004259DB"/>
    <w:rsid w:val="00425D1E"/>
    <w:rsid w:val="00427FBE"/>
    <w:rsid w:val="00433B62"/>
    <w:rsid w:val="00440F05"/>
    <w:rsid w:val="0044493B"/>
    <w:rsid w:val="004453C6"/>
    <w:rsid w:val="00445DE2"/>
    <w:rsid w:val="00450182"/>
    <w:rsid w:val="0045440A"/>
    <w:rsid w:val="00460345"/>
    <w:rsid w:val="0046257E"/>
    <w:rsid w:val="00463726"/>
    <w:rsid w:val="004644EC"/>
    <w:rsid w:val="004663F2"/>
    <w:rsid w:val="00466CE3"/>
    <w:rsid w:val="00470DC9"/>
    <w:rsid w:val="004751C2"/>
    <w:rsid w:val="00482423"/>
    <w:rsid w:val="00485AFA"/>
    <w:rsid w:val="00485DEB"/>
    <w:rsid w:val="00487EC7"/>
    <w:rsid w:val="00491C64"/>
    <w:rsid w:val="004A28A1"/>
    <w:rsid w:val="004A34A5"/>
    <w:rsid w:val="004A3AAE"/>
    <w:rsid w:val="004A5E7A"/>
    <w:rsid w:val="004A71CE"/>
    <w:rsid w:val="004A7AF1"/>
    <w:rsid w:val="004B287D"/>
    <w:rsid w:val="004B2E2E"/>
    <w:rsid w:val="004B7223"/>
    <w:rsid w:val="004B7B25"/>
    <w:rsid w:val="004C1E29"/>
    <w:rsid w:val="004C22AC"/>
    <w:rsid w:val="004C56AA"/>
    <w:rsid w:val="004D18A1"/>
    <w:rsid w:val="004D418C"/>
    <w:rsid w:val="004D71AC"/>
    <w:rsid w:val="004D7763"/>
    <w:rsid w:val="004E11F6"/>
    <w:rsid w:val="004E298E"/>
    <w:rsid w:val="004E7BB8"/>
    <w:rsid w:val="004F22E5"/>
    <w:rsid w:val="004F692B"/>
    <w:rsid w:val="00500B6B"/>
    <w:rsid w:val="00503564"/>
    <w:rsid w:val="00504213"/>
    <w:rsid w:val="0050746A"/>
    <w:rsid w:val="005076BD"/>
    <w:rsid w:val="00510891"/>
    <w:rsid w:val="005112F0"/>
    <w:rsid w:val="005131CA"/>
    <w:rsid w:val="00520D4A"/>
    <w:rsid w:val="00521789"/>
    <w:rsid w:val="00523F74"/>
    <w:rsid w:val="0052497B"/>
    <w:rsid w:val="00526EFE"/>
    <w:rsid w:val="0052742E"/>
    <w:rsid w:val="005279ED"/>
    <w:rsid w:val="00531506"/>
    <w:rsid w:val="005317BD"/>
    <w:rsid w:val="00536192"/>
    <w:rsid w:val="00540664"/>
    <w:rsid w:val="00541CAA"/>
    <w:rsid w:val="00543A7F"/>
    <w:rsid w:val="00544486"/>
    <w:rsid w:val="00545630"/>
    <w:rsid w:val="00550BBB"/>
    <w:rsid w:val="00550F9B"/>
    <w:rsid w:val="005516D3"/>
    <w:rsid w:val="0055236A"/>
    <w:rsid w:val="005554E2"/>
    <w:rsid w:val="0055698F"/>
    <w:rsid w:val="005608B6"/>
    <w:rsid w:val="00573BBA"/>
    <w:rsid w:val="005745BF"/>
    <w:rsid w:val="00574AF0"/>
    <w:rsid w:val="0057542E"/>
    <w:rsid w:val="005843EF"/>
    <w:rsid w:val="00586B41"/>
    <w:rsid w:val="005906B9"/>
    <w:rsid w:val="0059280C"/>
    <w:rsid w:val="00592997"/>
    <w:rsid w:val="0059779C"/>
    <w:rsid w:val="005A19AD"/>
    <w:rsid w:val="005A21D8"/>
    <w:rsid w:val="005A2E1E"/>
    <w:rsid w:val="005B191C"/>
    <w:rsid w:val="005B36A8"/>
    <w:rsid w:val="005B4210"/>
    <w:rsid w:val="005C1600"/>
    <w:rsid w:val="005C71EB"/>
    <w:rsid w:val="005D2064"/>
    <w:rsid w:val="005D2913"/>
    <w:rsid w:val="005E16A3"/>
    <w:rsid w:val="005E5117"/>
    <w:rsid w:val="005F01B2"/>
    <w:rsid w:val="005F34E9"/>
    <w:rsid w:val="005F5B90"/>
    <w:rsid w:val="00607B74"/>
    <w:rsid w:val="00611D0E"/>
    <w:rsid w:val="006208A3"/>
    <w:rsid w:val="0062151A"/>
    <w:rsid w:val="006218F7"/>
    <w:rsid w:val="006241D3"/>
    <w:rsid w:val="0062449A"/>
    <w:rsid w:val="00624839"/>
    <w:rsid w:val="00633BFE"/>
    <w:rsid w:val="00635AD4"/>
    <w:rsid w:val="00636103"/>
    <w:rsid w:val="0063743C"/>
    <w:rsid w:val="00641F70"/>
    <w:rsid w:val="00647E9C"/>
    <w:rsid w:val="0065091C"/>
    <w:rsid w:val="006568B3"/>
    <w:rsid w:val="00657F39"/>
    <w:rsid w:val="006628E6"/>
    <w:rsid w:val="006722EA"/>
    <w:rsid w:val="0067233B"/>
    <w:rsid w:val="006820FC"/>
    <w:rsid w:val="00684487"/>
    <w:rsid w:val="00687640"/>
    <w:rsid w:val="00694F9A"/>
    <w:rsid w:val="006A6805"/>
    <w:rsid w:val="006A683D"/>
    <w:rsid w:val="006B0C09"/>
    <w:rsid w:val="006B27AC"/>
    <w:rsid w:val="006B3E4F"/>
    <w:rsid w:val="006D0A1B"/>
    <w:rsid w:val="006D1237"/>
    <w:rsid w:val="006D1F90"/>
    <w:rsid w:val="006D6756"/>
    <w:rsid w:val="006E0673"/>
    <w:rsid w:val="006E099E"/>
    <w:rsid w:val="006E3B18"/>
    <w:rsid w:val="006E3EF0"/>
    <w:rsid w:val="006E6828"/>
    <w:rsid w:val="006F3C15"/>
    <w:rsid w:val="006F4915"/>
    <w:rsid w:val="00700121"/>
    <w:rsid w:val="007003EF"/>
    <w:rsid w:val="00701320"/>
    <w:rsid w:val="00703190"/>
    <w:rsid w:val="00704D7D"/>
    <w:rsid w:val="00705154"/>
    <w:rsid w:val="00711197"/>
    <w:rsid w:val="00711662"/>
    <w:rsid w:val="007119D0"/>
    <w:rsid w:val="0071336C"/>
    <w:rsid w:val="00713AAD"/>
    <w:rsid w:val="00716141"/>
    <w:rsid w:val="00722681"/>
    <w:rsid w:val="00735CE7"/>
    <w:rsid w:val="00735F7D"/>
    <w:rsid w:val="0074172F"/>
    <w:rsid w:val="0074284B"/>
    <w:rsid w:val="007444AB"/>
    <w:rsid w:val="007451F2"/>
    <w:rsid w:val="0075309F"/>
    <w:rsid w:val="007540F5"/>
    <w:rsid w:val="007657CB"/>
    <w:rsid w:val="007657D3"/>
    <w:rsid w:val="007703E7"/>
    <w:rsid w:val="00770F0E"/>
    <w:rsid w:val="007725C3"/>
    <w:rsid w:val="00775D84"/>
    <w:rsid w:val="00776084"/>
    <w:rsid w:val="007810E2"/>
    <w:rsid w:val="00781501"/>
    <w:rsid w:val="007838F3"/>
    <w:rsid w:val="007844F2"/>
    <w:rsid w:val="00794414"/>
    <w:rsid w:val="00797583"/>
    <w:rsid w:val="007A30E6"/>
    <w:rsid w:val="007A4292"/>
    <w:rsid w:val="007A6CDC"/>
    <w:rsid w:val="007A7414"/>
    <w:rsid w:val="007B0925"/>
    <w:rsid w:val="007B1D23"/>
    <w:rsid w:val="007B2BDB"/>
    <w:rsid w:val="007C1949"/>
    <w:rsid w:val="007C30CA"/>
    <w:rsid w:val="007C4CD3"/>
    <w:rsid w:val="007C4D3C"/>
    <w:rsid w:val="007D308D"/>
    <w:rsid w:val="007E074E"/>
    <w:rsid w:val="007E412E"/>
    <w:rsid w:val="007E4BAC"/>
    <w:rsid w:val="007E6B23"/>
    <w:rsid w:val="007E6FA5"/>
    <w:rsid w:val="007F4B5E"/>
    <w:rsid w:val="007F6AC2"/>
    <w:rsid w:val="0080009D"/>
    <w:rsid w:val="008016AC"/>
    <w:rsid w:val="00801DF6"/>
    <w:rsid w:val="0080796C"/>
    <w:rsid w:val="00810A4A"/>
    <w:rsid w:val="00814A34"/>
    <w:rsid w:val="00815D2D"/>
    <w:rsid w:val="00822FB6"/>
    <w:rsid w:val="0082345B"/>
    <w:rsid w:val="00823DB6"/>
    <w:rsid w:val="00831DFF"/>
    <w:rsid w:val="00837B7F"/>
    <w:rsid w:val="00840223"/>
    <w:rsid w:val="00844137"/>
    <w:rsid w:val="00846967"/>
    <w:rsid w:val="00852AA1"/>
    <w:rsid w:val="00854287"/>
    <w:rsid w:val="008568CC"/>
    <w:rsid w:val="00856B93"/>
    <w:rsid w:val="00863386"/>
    <w:rsid w:val="00867C4E"/>
    <w:rsid w:val="00870D16"/>
    <w:rsid w:val="00876F5B"/>
    <w:rsid w:val="00880730"/>
    <w:rsid w:val="00881743"/>
    <w:rsid w:val="00884248"/>
    <w:rsid w:val="0088555F"/>
    <w:rsid w:val="00886944"/>
    <w:rsid w:val="00892864"/>
    <w:rsid w:val="00894B1A"/>
    <w:rsid w:val="008960C4"/>
    <w:rsid w:val="00896122"/>
    <w:rsid w:val="008972A7"/>
    <w:rsid w:val="008974B0"/>
    <w:rsid w:val="008A00DA"/>
    <w:rsid w:val="008A3575"/>
    <w:rsid w:val="008A37BB"/>
    <w:rsid w:val="008B6598"/>
    <w:rsid w:val="008C299B"/>
    <w:rsid w:val="008C42FF"/>
    <w:rsid w:val="008D162E"/>
    <w:rsid w:val="008E0F1B"/>
    <w:rsid w:val="008E4328"/>
    <w:rsid w:val="008E4D82"/>
    <w:rsid w:val="008E5E16"/>
    <w:rsid w:val="008F0D03"/>
    <w:rsid w:val="008F2AA7"/>
    <w:rsid w:val="008F452E"/>
    <w:rsid w:val="008F5C30"/>
    <w:rsid w:val="008F75B7"/>
    <w:rsid w:val="00911CE7"/>
    <w:rsid w:val="00922D00"/>
    <w:rsid w:val="00922FF4"/>
    <w:rsid w:val="009233A7"/>
    <w:rsid w:val="009258C8"/>
    <w:rsid w:val="009272B8"/>
    <w:rsid w:val="00931CDE"/>
    <w:rsid w:val="00935826"/>
    <w:rsid w:val="0093726E"/>
    <w:rsid w:val="00940AB6"/>
    <w:rsid w:val="00952D64"/>
    <w:rsid w:val="00963B1B"/>
    <w:rsid w:val="009662ED"/>
    <w:rsid w:val="00974BAC"/>
    <w:rsid w:val="00975777"/>
    <w:rsid w:val="00981C9B"/>
    <w:rsid w:val="00984765"/>
    <w:rsid w:val="00987840"/>
    <w:rsid w:val="009915D2"/>
    <w:rsid w:val="0099654C"/>
    <w:rsid w:val="009A2821"/>
    <w:rsid w:val="009A34FE"/>
    <w:rsid w:val="009A3687"/>
    <w:rsid w:val="009A4AC6"/>
    <w:rsid w:val="009A4EF4"/>
    <w:rsid w:val="009B3136"/>
    <w:rsid w:val="009B7E49"/>
    <w:rsid w:val="009C001C"/>
    <w:rsid w:val="009C083B"/>
    <w:rsid w:val="009C16FD"/>
    <w:rsid w:val="009C425E"/>
    <w:rsid w:val="009C5112"/>
    <w:rsid w:val="009C7AB0"/>
    <w:rsid w:val="009C7BFC"/>
    <w:rsid w:val="009D0A9F"/>
    <w:rsid w:val="009D2150"/>
    <w:rsid w:val="009D6772"/>
    <w:rsid w:val="009F4B39"/>
    <w:rsid w:val="009F5D7C"/>
    <w:rsid w:val="009F67AF"/>
    <w:rsid w:val="00A0080E"/>
    <w:rsid w:val="00A14E5F"/>
    <w:rsid w:val="00A15A95"/>
    <w:rsid w:val="00A15CA9"/>
    <w:rsid w:val="00A20667"/>
    <w:rsid w:val="00A2569E"/>
    <w:rsid w:val="00A30CCC"/>
    <w:rsid w:val="00A31A87"/>
    <w:rsid w:val="00A31D2C"/>
    <w:rsid w:val="00A33EB0"/>
    <w:rsid w:val="00A41AEE"/>
    <w:rsid w:val="00A41C33"/>
    <w:rsid w:val="00A5018E"/>
    <w:rsid w:val="00A546E9"/>
    <w:rsid w:val="00A62288"/>
    <w:rsid w:val="00A63958"/>
    <w:rsid w:val="00A76350"/>
    <w:rsid w:val="00A81BE2"/>
    <w:rsid w:val="00A86E82"/>
    <w:rsid w:val="00A90E93"/>
    <w:rsid w:val="00AA41E3"/>
    <w:rsid w:val="00AA725E"/>
    <w:rsid w:val="00AB6BC8"/>
    <w:rsid w:val="00AB6C3F"/>
    <w:rsid w:val="00AB7896"/>
    <w:rsid w:val="00AC12AE"/>
    <w:rsid w:val="00AC17C0"/>
    <w:rsid w:val="00AC4C3E"/>
    <w:rsid w:val="00AD0302"/>
    <w:rsid w:val="00AD1A7F"/>
    <w:rsid w:val="00AE0574"/>
    <w:rsid w:val="00AE2CDF"/>
    <w:rsid w:val="00AE4CAC"/>
    <w:rsid w:val="00AF4100"/>
    <w:rsid w:val="00AF5A45"/>
    <w:rsid w:val="00AF695E"/>
    <w:rsid w:val="00B10F16"/>
    <w:rsid w:val="00B15831"/>
    <w:rsid w:val="00B16FAF"/>
    <w:rsid w:val="00B2113E"/>
    <w:rsid w:val="00B242CA"/>
    <w:rsid w:val="00B267D3"/>
    <w:rsid w:val="00B27E6D"/>
    <w:rsid w:val="00B3403F"/>
    <w:rsid w:val="00B437C1"/>
    <w:rsid w:val="00B54536"/>
    <w:rsid w:val="00B5770E"/>
    <w:rsid w:val="00B639F0"/>
    <w:rsid w:val="00B657B3"/>
    <w:rsid w:val="00B660C3"/>
    <w:rsid w:val="00B710FD"/>
    <w:rsid w:val="00B738D3"/>
    <w:rsid w:val="00B7615E"/>
    <w:rsid w:val="00B81E5F"/>
    <w:rsid w:val="00B8211E"/>
    <w:rsid w:val="00B8387B"/>
    <w:rsid w:val="00B84C2D"/>
    <w:rsid w:val="00B857F1"/>
    <w:rsid w:val="00B92BF0"/>
    <w:rsid w:val="00B94320"/>
    <w:rsid w:val="00BA341D"/>
    <w:rsid w:val="00BB1625"/>
    <w:rsid w:val="00BB7984"/>
    <w:rsid w:val="00BC3126"/>
    <w:rsid w:val="00BC4050"/>
    <w:rsid w:val="00BC4C40"/>
    <w:rsid w:val="00BC4D4C"/>
    <w:rsid w:val="00BC5AF2"/>
    <w:rsid w:val="00BD1520"/>
    <w:rsid w:val="00BE49DB"/>
    <w:rsid w:val="00BE7A42"/>
    <w:rsid w:val="00BF0155"/>
    <w:rsid w:val="00BF252C"/>
    <w:rsid w:val="00BF4042"/>
    <w:rsid w:val="00BF445C"/>
    <w:rsid w:val="00BF6E23"/>
    <w:rsid w:val="00C01357"/>
    <w:rsid w:val="00C035E2"/>
    <w:rsid w:val="00C059C5"/>
    <w:rsid w:val="00C126DD"/>
    <w:rsid w:val="00C13CAC"/>
    <w:rsid w:val="00C22C96"/>
    <w:rsid w:val="00C25D68"/>
    <w:rsid w:val="00C2677F"/>
    <w:rsid w:val="00C37A62"/>
    <w:rsid w:val="00C405DB"/>
    <w:rsid w:val="00C40DE1"/>
    <w:rsid w:val="00C41F3C"/>
    <w:rsid w:val="00C436B6"/>
    <w:rsid w:val="00C44E98"/>
    <w:rsid w:val="00C51AB8"/>
    <w:rsid w:val="00C5701B"/>
    <w:rsid w:val="00C57A5D"/>
    <w:rsid w:val="00C75DA5"/>
    <w:rsid w:val="00C80BED"/>
    <w:rsid w:val="00C841B3"/>
    <w:rsid w:val="00C856FF"/>
    <w:rsid w:val="00C87E62"/>
    <w:rsid w:val="00C932EF"/>
    <w:rsid w:val="00C96FE3"/>
    <w:rsid w:val="00C9797A"/>
    <w:rsid w:val="00CA66B3"/>
    <w:rsid w:val="00CA69EF"/>
    <w:rsid w:val="00CA7FF2"/>
    <w:rsid w:val="00CB033F"/>
    <w:rsid w:val="00CB1881"/>
    <w:rsid w:val="00CB1C79"/>
    <w:rsid w:val="00CB2AB8"/>
    <w:rsid w:val="00CC02B6"/>
    <w:rsid w:val="00CC02DD"/>
    <w:rsid w:val="00CC063D"/>
    <w:rsid w:val="00CC1693"/>
    <w:rsid w:val="00CC76BD"/>
    <w:rsid w:val="00CC77D5"/>
    <w:rsid w:val="00CD039A"/>
    <w:rsid w:val="00CD1136"/>
    <w:rsid w:val="00CD5C02"/>
    <w:rsid w:val="00CE0D99"/>
    <w:rsid w:val="00CF062E"/>
    <w:rsid w:val="00CF3E93"/>
    <w:rsid w:val="00CF4620"/>
    <w:rsid w:val="00CF69EA"/>
    <w:rsid w:val="00CF739D"/>
    <w:rsid w:val="00D0152C"/>
    <w:rsid w:val="00D06F1A"/>
    <w:rsid w:val="00D11FAD"/>
    <w:rsid w:val="00D17872"/>
    <w:rsid w:val="00D22E17"/>
    <w:rsid w:val="00D269B9"/>
    <w:rsid w:val="00D26A50"/>
    <w:rsid w:val="00D27817"/>
    <w:rsid w:val="00D30686"/>
    <w:rsid w:val="00D34DBC"/>
    <w:rsid w:val="00D35002"/>
    <w:rsid w:val="00D35BCA"/>
    <w:rsid w:val="00D36767"/>
    <w:rsid w:val="00D4388D"/>
    <w:rsid w:val="00D50A6C"/>
    <w:rsid w:val="00D54646"/>
    <w:rsid w:val="00D57B39"/>
    <w:rsid w:val="00D718CC"/>
    <w:rsid w:val="00D7584A"/>
    <w:rsid w:val="00D771C4"/>
    <w:rsid w:val="00D7767B"/>
    <w:rsid w:val="00D851CF"/>
    <w:rsid w:val="00D860B5"/>
    <w:rsid w:val="00D8787E"/>
    <w:rsid w:val="00D92FFC"/>
    <w:rsid w:val="00D9374E"/>
    <w:rsid w:val="00D9402C"/>
    <w:rsid w:val="00D97E2E"/>
    <w:rsid w:val="00DA681E"/>
    <w:rsid w:val="00DA6C22"/>
    <w:rsid w:val="00DB53AB"/>
    <w:rsid w:val="00DB743B"/>
    <w:rsid w:val="00DC40BA"/>
    <w:rsid w:val="00DC4F3B"/>
    <w:rsid w:val="00DC7125"/>
    <w:rsid w:val="00DD475C"/>
    <w:rsid w:val="00DD7DB8"/>
    <w:rsid w:val="00DE0302"/>
    <w:rsid w:val="00DE2A35"/>
    <w:rsid w:val="00DE4472"/>
    <w:rsid w:val="00DE4B4A"/>
    <w:rsid w:val="00DE63D3"/>
    <w:rsid w:val="00DE6E30"/>
    <w:rsid w:val="00DF0C97"/>
    <w:rsid w:val="00DF4067"/>
    <w:rsid w:val="00DF45F2"/>
    <w:rsid w:val="00DF4C0D"/>
    <w:rsid w:val="00DF66F4"/>
    <w:rsid w:val="00E00B5A"/>
    <w:rsid w:val="00E03E5D"/>
    <w:rsid w:val="00E055C2"/>
    <w:rsid w:val="00E06FC4"/>
    <w:rsid w:val="00E16695"/>
    <w:rsid w:val="00E22061"/>
    <w:rsid w:val="00E241C8"/>
    <w:rsid w:val="00E24C98"/>
    <w:rsid w:val="00E27127"/>
    <w:rsid w:val="00E2766B"/>
    <w:rsid w:val="00E30901"/>
    <w:rsid w:val="00E37D37"/>
    <w:rsid w:val="00E4647D"/>
    <w:rsid w:val="00E46B22"/>
    <w:rsid w:val="00E471B9"/>
    <w:rsid w:val="00E51056"/>
    <w:rsid w:val="00E56343"/>
    <w:rsid w:val="00E574AB"/>
    <w:rsid w:val="00E644CE"/>
    <w:rsid w:val="00E66332"/>
    <w:rsid w:val="00E67923"/>
    <w:rsid w:val="00E73344"/>
    <w:rsid w:val="00E73577"/>
    <w:rsid w:val="00E77F13"/>
    <w:rsid w:val="00E807DB"/>
    <w:rsid w:val="00E8320E"/>
    <w:rsid w:val="00E86603"/>
    <w:rsid w:val="00E87393"/>
    <w:rsid w:val="00E94196"/>
    <w:rsid w:val="00E95BF4"/>
    <w:rsid w:val="00EA167D"/>
    <w:rsid w:val="00EA5297"/>
    <w:rsid w:val="00EA6534"/>
    <w:rsid w:val="00EB4205"/>
    <w:rsid w:val="00EC1408"/>
    <w:rsid w:val="00EC46A7"/>
    <w:rsid w:val="00EC4CD5"/>
    <w:rsid w:val="00ED27F5"/>
    <w:rsid w:val="00ED2B02"/>
    <w:rsid w:val="00ED40F1"/>
    <w:rsid w:val="00ED43BA"/>
    <w:rsid w:val="00ED496F"/>
    <w:rsid w:val="00EE1F03"/>
    <w:rsid w:val="00EE44B2"/>
    <w:rsid w:val="00EE5C0F"/>
    <w:rsid w:val="00EF1390"/>
    <w:rsid w:val="00F01A17"/>
    <w:rsid w:val="00F01F7C"/>
    <w:rsid w:val="00F070D9"/>
    <w:rsid w:val="00F132F1"/>
    <w:rsid w:val="00F14F3D"/>
    <w:rsid w:val="00F15752"/>
    <w:rsid w:val="00F2041C"/>
    <w:rsid w:val="00F21057"/>
    <w:rsid w:val="00F22FE2"/>
    <w:rsid w:val="00F26A47"/>
    <w:rsid w:val="00F36644"/>
    <w:rsid w:val="00F37738"/>
    <w:rsid w:val="00F464C1"/>
    <w:rsid w:val="00F52FCB"/>
    <w:rsid w:val="00F57640"/>
    <w:rsid w:val="00F57880"/>
    <w:rsid w:val="00F7232D"/>
    <w:rsid w:val="00F72AFA"/>
    <w:rsid w:val="00F72E79"/>
    <w:rsid w:val="00F745AF"/>
    <w:rsid w:val="00F75F23"/>
    <w:rsid w:val="00F815D8"/>
    <w:rsid w:val="00F843FD"/>
    <w:rsid w:val="00F92445"/>
    <w:rsid w:val="00F9257C"/>
    <w:rsid w:val="00F974DE"/>
    <w:rsid w:val="00FA1962"/>
    <w:rsid w:val="00FA381D"/>
    <w:rsid w:val="00FA3DA9"/>
    <w:rsid w:val="00FA5C04"/>
    <w:rsid w:val="00FA6479"/>
    <w:rsid w:val="00FB5E22"/>
    <w:rsid w:val="00FB624B"/>
    <w:rsid w:val="00FC1A6A"/>
    <w:rsid w:val="00FC218E"/>
    <w:rsid w:val="00FC3785"/>
    <w:rsid w:val="00FD265F"/>
    <w:rsid w:val="00FE4611"/>
    <w:rsid w:val="012C8FC8"/>
    <w:rsid w:val="01724576"/>
    <w:rsid w:val="03BE0643"/>
    <w:rsid w:val="03E2C565"/>
    <w:rsid w:val="03F6CE93"/>
    <w:rsid w:val="05113404"/>
    <w:rsid w:val="059B0D59"/>
    <w:rsid w:val="05E77267"/>
    <w:rsid w:val="064B6B8C"/>
    <w:rsid w:val="07E73BED"/>
    <w:rsid w:val="0979F0D3"/>
    <w:rsid w:val="098F4FF2"/>
    <w:rsid w:val="09CBA72E"/>
    <w:rsid w:val="0A148210"/>
    <w:rsid w:val="0BCCDF65"/>
    <w:rsid w:val="0C4CA347"/>
    <w:rsid w:val="0C61D28E"/>
    <w:rsid w:val="0CD5045D"/>
    <w:rsid w:val="0CEBEF9D"/>
    <w:rsid w:val="0DCCC3CC"/>
    <w:rsid w:val="0DE730FA"/>
    <w:rsid w:val="0E59707E"/>
    <w:rsid w:val="0E713651"/>
    <w:rsid w:val="0F356E25"/>
    <w:rsid w:val="0F438350"/>
    <w:rsid w:val="0F603582"/>
    <w:rsid w:val="117AB86A"/>
    <w:rsid w:val="1222F88C"/>
    <w:rsid w:val="12769A9C"/>
    <w:rsid w:val="12A0C604"/>
    <w:rsid w:val="13BED3B7"/>
    <w:rsid w:val="15AE3B5E"/>
    <w:rsid w:val="1604087D"/>
    <w:rsid w:val="185EF766"/>
    <w:rsid w:val="1A4152E8"/>
    <w:rsid w:val="1A7820CC"/>
    <w:rsid w:val="1A955B20"/>
    <w:rsid w:val="1B0B4C01"/>
    <w:rsid w:val="1B31297C"/>
    <w:rsid w:val="1B6CF540"/>
    <w:rsid w:val="1B825EF7"/>
    <w:rsid w:val="1D25181F"/>
    <w:rsid w:val="1E331273"/>
    <w:rsid w:val="1EA1DB1D"/>
    <w:rsid w:val="1FA4418F"/>
    <w:rsid w:val="1FF11C30"/>
    <w:rsid w:val="2227EE08"/>
    <w:rsid w:val="251B42D2"/>
    <w:rsid w:val="2565B3C1"/>
    <w:rsid w:val="25699CBC"/>
    <w:rsid w:val="25BFEA79"/>
    <w:rsid w:val="25C2C0F9"/>
    <w:rsid w:val="27A36010"/>
    <w:rsid w:val="27EE018D"/>
    <w:rsid w:val="2970FEA0"/>
    <w:rsid w:val="29ACD0B5"/>
    <w:rsid w:val="2BB5A7F1"/>
    <w:rsid w:val="2C32027D"/>
    <w:rsid w:val="2D9B3AAE"/>
    <w:rsid w:val="2F1A0A05"/>
    <w:rsid w:val="2F669BC7"/>
    <w:rsid w:val="2F8A6EFF"/>
    <w:rsid w:val="303E9D1C"/>
    <w:rsid w:val="3051228E"/>
    <w:rsid w:val="31BDC4EF"/>
    <w:rsid w:val="31C0C29D"/>
    <w:rsid w:val="31EC8FB0"/>
    <w:rsid w:val="3224E975"/>
    <w:rsid w:val="323A1430"/>
    <w:rsid w:val="348B69D4"/>
    <w:rsid w:val="34B32132"/>
    <w:rsid w:val="3540374C"/>
    <w:rsid w:val="3589A4D1"/>
    <w:rsid w:val="36CCA7B6"/>
    <w:rsid w:val="3784CD64"/>
    <w:rsid w:val="38245B53"/>
    <w:rsid w:val="38F4E58D"/>
    <w:rsid w:val="3A11DEF1"/>
    <w:rsid w:val="3D03F7C7"/>
    <w:rsid w:val="3D30D486"/>
    <w:rsid w:val="3D7A0039"/>
    <w:rsid w:val="3D9D3E69"/>
    <w:rsid w:val="3F6A36CD"/>
    <w:rsid w:val="3FB61D6F"/>
    <w:rsid w:val="40921FC9"/>
    <w:rsid w:val="41C89DD2"/>
    <w:rsid w:val="42E2076D"/>
    <w:rsid w:val="43DECB26"/>
    <w:rsid w:val="44725E67"/>
    <w:rsid w:val="44E9A53A"/>
    <w:rsid w:val="457A9B87"/>
    <w:rsid w:val="4614E5C1"/>
    <w:rsid w:val="46E22D4A"/>
    <w:rsid w:val="477650A1"/>
    <w:rsid w:val="48280EAB"/>
    <w:rsid w:val="49C0E07D"/>
    <w:rsid w:val="49E44CB1"/>
    <w:rsid w:val="4A4E0CAA"/>
    <w:rsid w:val="4A9CF6D1"/>
    <w:rsid w:val="4C429E87"/>
    <w:rsid w:val="4CDD9FFE"/>
    <w:rsid w:val="4DA92399"/>
    <w:rsid w:val="4DC411A2"/>
    <w:rsid w:val="4EA3447F"/>
    <w:rsid w:val="50F016CE"/>
    <w:rsid w:val="51415023"/>
    <w:rsid w:val="51FA13B8"/>
    <w:rsid w:val="52528641"/>
    <w:rsid w:val="52716671"/>
    <w:rsid w:val="52FBDF9C"/>
    <w:rsid w:val="5323479C"/>
    <w:rsid w:val="543BAB4C"/>
    <w:rsid w:val="5453003D"/>
    <w:rsid w:val="546282AB"/>
    <w:rsid w:val="54FD3E4D"/>
    <w:rsid w:val="5570E2FB"/>
    <w:rsid w:val="55FE530C"/>
    <w:rsid w:val="56B82797"/>
    <w:rsid w:val="577FA740"/>
    <w:rsid w:val="579B986D"/>
    <w:rsid w:val="57BED821"/>
    <w:rsid w:val="57ED713D"/>
    <w:rsid w:val="587AF309"/>
    <w:rsid w:val="58D322AF"/>
    <w:rsid w:val="5935F3CE"/>
    <w:rsid w:val="595AA882"/>
    <w:rsid w:val="5C77813E"/>
    <w:rsid w:val="5C8DD2A6"/>
    <w:rsid w:val="5D3C8490"/>
    <w:rsid w:val="5D77D8BC"/>
    <w:rsid w:val="5E463068"/>
    <w:rsid w:val="5FC57368"/>
    <w:rsid w:val="61AE0C8E"/>
    <w:rsid w:val="620CC910"/>
    <w:rsid w:val="62485FD9"/>
    <w:rsid w:val="62FD20AD"/>
    <w:rsid w:val="631FA2E9"/>
    <w:rsid w:val="63B9A518"/>
    <w:rsid w:val="6463A69C"/>
    <w:rsid w:val="647637E4"/>
    <w:rsid w:val="64A2CB7E"/>
    <w:rsid w:val="66452579"/>
    <w:rsid w:val="675E4CFB"/>
    <w:rsid w:val="6776630B"/>
    <w:rsid w:val="67F01A9C"/>
    <w:rsid w:val="694B88F9"/>
    <w:rsid w:val="6A9D9056"/>
    <w:rsid w:val="6B1AE3BD"/>
    <w:rsid w:val="6C633BA4"/>
    <w:rsid w:val="6CA3E5BE"/>
    <w:rsid w:val="6CC194E5"/>
    <w:rsid w:val="6D96D32C"/>
    <w:rsid w:val="6DAB366A"/>
    <w:rsid w:val="6E47B457"/>
    <w:rsid w:val="6EDFA724"/>
    <w:rsid w:val="7241100B"/>
    <w:rsid w:val="72B4822B"/>
    <w:rsid w:val="72C673D8"/>
    <w:rsid w:val="732E936A"/>
    <w:rsid w:val="7352BF37"/>
    <w:rsid w:val="73565F97"/>
    <w:rsid w:val="75F83EC5"/>
    <w:rsid w:val="766CBCB1"/>
    <w:rsid w:val="76786584"/>
    <w:rsid w:val="797F524A"/>
    <w:rsid w:val="7A24D16A"/>
    <w:rsid w:val="7B169AB7"/>
    <w:rsid w:val="7DE17D95"/>
    <w:rsid w:val="7E4E3B79"/>
    <w:rsid w:val="7EA40898"/>
    <w:rsid w:val="7F59F782"/>
    <w:rsid w:val="7F5E952F"/>
    <w:rsid w:val="7F8F0F8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B26C2BA"/>
  <w15:docId w15:val="{7306E19D-1A4C-4DCB-AD35-7389EBDFBE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semiHidden="1" w:unhideWhenUsed="1" w:qFormat="1"/>
    <w:lsdException w:name="List Number" w:uiPriority="1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6"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5752"/>
    <w:pPr>
      <w:jc w:val="both"/>
    </w:pPr>
    <w:rPr>
      <w:rFonts w:ascii="Source Sans Pro" w:hAnsi="Source Sans Pro"/>
      <w:lang w:val="en-GB"/>
    </w:rPr>
  </w:style>
  <w:style w:type="paragraph" w:styleId="Heading1">
    <w:name w:val="heading 1"/>
    <w:aliases w:val="Chapter"/>
    <w:basedOn w:val="Normal"/>
    <w:next w:val="Normal"/>
    <w:link w:val="Heading1Char"/>
    <w:uiPriority w:val="9"/>
    <w:qFormat/>
    <w:rsid w:val="002E4E0A"/>
    <w:pPr>
      <w:keepNext/>
      <w:keepLines/>
      <w:spacing w:before="240" w:after="0"/>
      <w:jc w:val="left"/>
      <w:outlineLvl w:val="0"/>
    </w:pPr>
    <w:rPr>
      <w:rFonts w:eastAsiaTheme="majorEastAsia" w:cstheme="majorBidi"/>
      <w:b/>
      <w:color w:val="FF0000"/>
      <w:sz w:val="48"/>
      <w:szCs w:val="32"/>
    </w:rPr>
  </w:style>
  <w:style w:type="paragraph" w:styleId="Heading2">
    <w:name w:val="heading 2"/>
    <w:basedOn w:val="Normal"/>
    <w:next w:val="Normal"/>
    <w:link w:val="Heading2Char"/>
    <w:uiPriority w:val="9"/>
    <w:unhideWhenUsed/>
    <w:qFormat/>
    <w:rsid w:val="00C25D68"/>
    <w:pPr>
      <w:keepNext/>
      <w:keepLines/>
      <w:spacing w:before="240" w:after="120"/>
      <w:outlineLvl w:val="1"/>
    </w:pPr>
    <w:rPr>
      <w:rFonts w:eastAsiaTheme="majorEastAsia" w:cstheme="majorBidi"/>
      <w:color w:val="FF0000"/>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7144E"/>
    <w:pPr>
      <w:ind w:left="720"/>
      <w:contextualSpacing/>
    </w:pPr>
  </w:style>
  <w:style w:type="character" w:styleId="Hyperlink">
    <w:name w:val="Hyperlink"/>
    <w:basedOn w:val="DefaultParagraphFont"/>
    <w:uiPriority w:val="99"/>
    <w:unhideWhenUsed/>
    <w:rsid w:val="0017144E"/>
    <w:rPr>
      <w:color w:val="0000FF" w:themeColor="hyperlink"/>
      <w:u w:val="single"/>
    </w:rPr>
  </w:style>
  <w:style w:type="paragraph" w:styleId="BalloonText">
    <w:name w:val="Balloon Text"/>
    <w:basedOn w:val="Normal"/>
    <w:link w:val="BalloonTextChar"/>
    <w:uiPriority w:val="99"/>
    <w:semiHidden/>
    <w:unhideWhenUsed/>
    <w:rsid w:val="00E471B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471B9"/>
    <w:rPr>
      <w:rFonts w:ascii="Tahoma" w:hAnsi="Tahoma" w:cs="Tahoma"/>
      <w:sz w:val="16"/>
      <w:szCs w:val="16"/>
    </w:rPr>
  </w:style>
  <w:style w:type="character" w:styleId="CommentReference">
    <w:name w:val="annotation reference"/>
    <w:basedOn w:val="DefaultParagraphFont"/>
    <w:uiPriority w:val="99"/>
    <w:semiHidden/>
    <w:unhideWhenUsed/>
    <w:rsid w:val="00922FF4"/>
    <w:rPr>
      <w:sz w:val="16"/>
      <w:szCs w:val="16"/>
    </w:rPr>
  </w:style>
  <w:style w:type="paragraph" w:styleId="CommentText">
    <w:name w:val="annotation text"/>
    <w:basedOn w:val="Normal"/>
    <w:link w:val="CommentTextChar"/>
    <w:uiPriority w:val="99"/>
    <w:unhideWhenUsed/>
    <w:rsid w:val="00922FF4"/>
    <w:pPr>
      <w:spacing w:line="240" w:lineRule="auto"/>
    </w:pPr>
    <w:rPr>
      <w:rFonts w:ascii="Calibri" w:hAnsi="Calibri" w:cs="Times New Roman"/>
      <w:sz w:val="20"/>
      <w:szCs w:val="20"/>
    </w:rPr>
  </w:style>
  <w:style w:type="character" w:styleId="CommentTextChar" w:customStyle="1">
    <w:name w:val="Comment Text Char"/>
    <w:basedOn w:val="DefaultParagraphFont"/>
    <w:link w:val="CommentText"/>
    <w:uiPriority w:val="99"/>
    <w:rsid w:val="00922FF4"/>
    <w:rPr>
      <w:rFonts w:ascii="Calibri" w:hAnsi="Calibri" w:cs="Times New Roman"/>
      <w:sz w:val="20"/>
      <w:szCs w:val="20"/>
    </w:rPr>
  </w:style>
  <w:style w:type="character" w:styleId="apple-converted-space" w:customStyle="1">
    <w:name w:val="apple-converted-space"/>
    <w:basedOn w:val="DefaultParagraphFont"/>
    <w:rsid w:val="00BF6E23"/>
  </w:style>
  <w:style w:type="paragraph" w:styleId="CommentSubject">
    <w:name w:val="annotation subject"/>
    <w:basedOn w:val="CommentText"/>
    <w:next w:val="CommentText"/>
    <w:link w:val="CommentSubjectChar"/>
    <w:uiPriority w:val="99"/>
    <w:semiHidden/>
    <w:unhideWhenUsed/>
    <w:rsid w:val="003D7B35"/>
    <w:rPr>
      <w:rFonts w:asciiTheme="minorHAnsi" w:hAnsiTheme="minorHAnsi" w:cstheme="minorBidi"/>
      <w:b/>
      <w:bCs/>
    </w:rPr>
  </w:style>
  <w:style w:type="character" w:styleId="CommentSubjectChar" w:customStyle="1">
    <w:name w:val="Comment Subject Char"/>
    <w:basedOn w:val="CommentTextChar"/>
    <w:link w:val="CommentSubject"/>
    <w:uiPriority w:val="99"/>
    <w:semiHidden/>
    <w:rsid w:val="003D7B35"/>
    <w:rPr>
      <w:rFonts w:ascii="Calibri" w:hAnsi="Calibri" w:cs="Times New Roman"/>
      <w:b/>
      <w:bCs/>
      <w:sz w:val="20"/>
      <w:szCs w:val="20"/>
    </w:rPr>
  </w:style>
  <w:style w:type="paragraph" w:styleId="Header">
    <w:name w:val="header"/>
    <w:basedOn w:val="Normal"/>
    <w:link w:val="HeaderChar"/>
    <w:uiPriority w:val="99"/>
    <w:unhideWhenUsed/>
    <w:rsid w:val="00466CE3"/>
    <w:pPr>
      <w:tabs>
        <w:tab w:val="center" w:pos="4536"/>
        <w:tab w:val="right" w:pos="9072"/>
      </w:tabs>
      <w:spacing w:after="0" w:line="240" w:lineRule="auto"/>
    </w:pPr>
  </w:style>
  <w:style w:type="character" w:styleId="HeaderChar" w:customStyle="1">
    <w:name w:val="Header Char"/>
    <w:basedOn w:val="DefaultParagraphFont"/>
    <w:link w:val="Header"/>
    <w:uiPriority w:val="99"/>
    <w:rsid w:val="00466CE3"/>
  </w:style>
  <w:style w:type="paragraph" w:styleId="Footer">
    <w:name w:val="footer"/>
    <w:basedOn w:val="Normal"/>
    <w:link w:val="FooterChar"/>
    <w:uiPriority w:val="99"/>
    <w:unhideWhenUsed/>
    <w:rsid w:val="00466CE3"/>
    <w:pPr>
      <w:tabs>
        <w:tab w:val="center" w:pos="4536"/>
        <w:tab w:val="right" w:pos="9072"/>
      </w:tabs>
      <w:spacing w:after="0" w:line="240" w:lineRule="auto"/>
    </w:pPr>
  </w:style>
  <w:style w:type="character" w:styleId="FooterChar" w:customStyle="1">
    <w:name w:val="Footer Char"/>
    <w:basedOn w:val="DefaultParagraphFont"/>
    <w:link w:val="Footer"/>
    <w:uiPriority w:val="99"/>
    <w:rsid w:val="00466CE3"/>
  </w:style>
  <w:style w:type="paragraph" w:styleId="ListBullet">
    <w:name w:val="List Bullet"/>
    <w:basedOn w:val="Normal"/>
    <w:uiPriority w:val="6"/>
    <w:qFormat/>
    <w:rsid w:val="008E5E16"/>
    <w:pPr>
      <w:numPr>
        <w:numId w:val="1"/>
      </w:numPr>
      <w:spacing w:after="0" w:line="280" w:lineRule="exact"/>
      <w:contextualSpacing/>
    </w:pPr>
    <w:rPr>
      <w:rFonts w:eastAsiaTheme="minorHAnsi"/>
      <w:szCs w:val="18"/>
      <w:lang w:eastAsia="en-US"/>
    </w:rPr>
  </w:style>
  <w:style w:type="paragraph" w:styleId="ListBullet2">
    <w:name w:val="List Bullet 2"/>
    <w:basedOn w:val="Normal"/>
    <w:uiPriority w:val="6"/>
    <w:qFormat/>
    <w:rsid w:val="00935826"/>
    <w:pPr>
      <w:numPr>
        <w:ilvl w:val="1"/>
        <w:numId w:val="1"/>
      </w:numPr>
      <w:spacing w:after="0" w:line="280" w:lineRule="exact"/>
      <w:contextualSpacing/>
    </w:pPr>
    <w:rPr>
      <w:rFonts w:ascii="Trebuchet MS" w:hAnsi="Trebuchet MS" w:eastAsiaTheme="minorHAnsi"/>
      <w:color w:val="474C3E"/>
      <w:sz w:val="18"/>
      <w:szCs w:val="18"/>
      <w:lang w:eastAsia="en-US"/>
    </w:rPr>
  </w:style>
  <w:style w:type="paragraph" w:styleId="ListNumber">
    <w:name w:val="List Number"/>
    <w:basedOn w:val="Normal"/>
    <w:uiPriority w:val="19"/>
    <w:qFormat/>
    <w:rsid w:val="00935826"/>
    <w:pPr>
      <w:numPr>
        <w:numId w:val="2"/>
      </w:numPr>
      <w:spacing w:after="0" w:line="280" w:lineRule="exact"/>
      <w:contextualSpacing/>
    </w:pPr>
    <w:rPr>
      <w:rFonts w:ascii="Trebuchet MS" w:hAnsi="Trebuchet MS" w:eastAsiaTheme="minorHAnsi"/>
      <w:color w:val="474C3E"/>
      <w:sz w:val="18"/>
      <w:szCs w:val="18"/>
      <w:lang w:eastAsia="en-US"/>
    </w:rPr>
  </w:style>
  <w:style w:type="paragraph" w:styleId="ListNumber2">
    <w:name w:val="List Number 2"/>
    <w:basedOn w:val="Normal"/>
    <w:uiPriority w:val="99"/>
    <w:unhideWhenUsed/>
    <w:rsid w:val="00935826"/>
    <w:pPr>
      <w:numPr>
        <w:ilvl w:val="1"/>
        <w:numId w:val="2"/>
      </w:numPr>
      <w:spacing w:after="0" w:line="280" w:lineRule="exact"/>
      <w:contextualSpacing/>
    </w:pPr>
    <w:rPr>
      <w:rFonts w:ascii="TheSansB W4 SemiLight" w:hAnsi="TheSansB W4 SemiLight" w:eastAsiaTheme="minorHAnsi"/>
      <w:color w:val="474C3E"/>
      <w:sz w:val="18"/>
      <w:szCs w:val="18"/>
      <w:lang w:eastAsia="en-US"/>
    </w:rPr>
  </w:style>
  <w:style w:type="numbering" w:styleId="Nummers" w:customStyle="1">
    <w:name w:val="Nummers"/>
    <w:basedOn w:val="NoList"/>
    <w:uiPriority w:val="99"/>
    <w:rsid w:val="00935826"/>
    <w:pPr>
      <w:numPr>
        <w:numId w:val="2"/>
      </w:numPr>
    </w:pPr>
  </w:style>
  <w:style w:type="numbering" w:styleId="Opsommingstekens" w:customStyle="1">
    <w:name w:val="Opsommingstekens"/>
    <w:basedOn w:val="NoList"/>
    <w:uiPriority w:val="99"/>
    <w:rsid w:val="00935826"/>
    <w:pPr>
      <w:numPr>
        <w:numId w:val="1"/>
      </w:numPr>
    </w:pPr>
  </w:style>
  <w:style w:type="paragraph" w:styleId="Normal1" w:customStyle="1">
    <w:name w:val="Normal1"/>
    <w:rsid w:val="00CB033F"/>
    <w:pPr>
      <w:widowControl w:val="0"/>
      <w:spacing w:after="0" w:line="240" w:lineRule="auto"/>
    </w:pPr>
    <w:rPr>
      <w:rFonts w:ascii="Times New Roman" w:hAnsi="Times New Roman" w:eastAsia="Times New Roman" w:cs="Times New Roman"/>
      <w:color w:val="000000"/>
      <w:sz w:val="24"/>
      <w:szCs w:val="24"/>
      <w:lang w:val="en-US" w:eastAsia="en-US"/>
    </w:rPr>
  </w:style>
  <w:style w:type="character" w:styleId="FollowedHyperlink">
    <w:name w:val="FollowedHyperlink"/>
    <w:basedOn w:val="DefaultParagraphFont"/>
    <w:uiPriority w:val="99"/>
    <w:semiHidden/>
    <w:unhideWhenUsed/>
    <w:rsid w:val="00531506"/>
    <w:rPr>
      <w:color w:val="800080" w:themeColor="followedHyperlink"/>
      <w:u w:val="single"/>
    </w:rPr>
  </w:style>
  <w:style w:type="character" w:styleId="Strong">
    <w:name w:val="Strong"/>
    <w:basedOn w:val="DefaultParagraphFont"/>
    <w:uiPriority w:val="22"/>
    <w:qFormat/>
    <w:rsid w:val="00636103"/>
    <w:rPr>
      <w:b/>
      <w:bCs/>
    </w:rPr>
  </w:style>
  <w:style w:type="paragraph" w:styleId="NoSpacing">
    <w:name w:val="No Spacing"/>
    <w:aliases w:val="Intro"/>
    <w:next w:val="Normal"/>
    <w:link w:val="NoSpacingChar"/>
    <w:uiPriority w:val="1"/>
    <w:qFormat/>
    <w:rsid w:val="000D2109"/>
    <w:pPr>
      <w:spacing w:after="0" w:line="312" w:lineRule="auto"/>
    </w:pPr>
    <w:rPr>
      <w:rFonts w:ascii="Source Sans Pro" w:hAnsi="Source Sans Pro"/>
      <w:color w:val="808080" w:themeColor="background1" w:themeShade="80"/>
      <w:lang w:val="en-US" w:eastAsia="en-US"/>
    </w:rPr>
  </w:style>
  <w:style w:type="character" w:styleId="NoSpacingChar" w:customStyle="1">
    <w:name w:val="No Spacing Char"/>
    <w:aliases w:val="Intro Char"/>
    <w:basedOn w:val="DefaultParagraphFont"/>
    <w:link w:val="NoSpacing"/>
    <w:uiPriority w:val="1"/>
    <w:rsid w:val="000D2109"/>
    <w:rPr>
      <w:rFonts w:ascii="Source Sans Pro" w:hAnsi="Source Sans Pro"/>
      <w:color w:val="808080" w:themeColor="background1" w:themeShade="80"/>
      <w:lang w:val="en-US" w:eastAsia="en-US"/>
    </w:rPr>
  </w:style>
  <w:style w:type="paragraph" w:styleId="CoverTitle" w:customStyle="1">
    <w:name w:val="Cover Title"/>
    <w:basedOn w:val="NoSpacing"/>
    <w:link w:val="CoverTitleChar"/>
    <w:qFormat/>
    <w:rsid w:val="000D2109"/>
    <w:pPr>
      <w:spacing w:before="120" w:line="240" w:lineRule="auto"/>
    </w:pPr>
    <w:rPr>
      <w:rFonts w:ascii="Source Sans Pro Semibold" w:hAnsi="Source Sans Pro Semibold"/>
      <w:color w:val="FFFFFF" w:themeColor="background1"/>
      <w:sz w:val="80"/>
      <w:szCs w:val="72"/>
    </w:rPr>
  </w:style>
  <w:style w:type="paragraph" w:styleId="CoverSubtitle" w:customStyle="1">
    <w:name w:val="Cover Subtitle"/>
    <w:basedOn w:val="NoSpacing"/>
    <w:link w:val="CoverSubtitleChar"/>
    <w:qFormat/>
    <w:rsid w:val="000D2109"/>
    <w:pPr>
      <w:spacing w:before="120" w:line="264" w:lineRule="auto"/>
    </w:pPr>
    <w:rPr>
      <w:noProof/>
      <w:color w:val="FFFFFF" w:themeColor="background1"/>
      <w:sz w:val="56"/>
      <w:szCs w:val="72"/>
    </w:rPr>
  </w:style>
  <w:style w:type="character" w:styleId="CoverTitleChar" w:customStyle="1">
    <w:name w:val="Cover Title Char"/>
    <w:basedOn w:val="NoSpacingChar"/>
    <w:link w:val="CoverTitle"/>
    <w:rsid w:val="000D2109"/>
    <w:rPr>
      <w:rFonts w:ascii="Source Sans Pro Semibold" w:hAnsi="Source Sans Pro Semibold"/>
      <w:color w:val="FFFFFF" w:themeColor="background1"/>
      <w:sz w:val="80"/>
      <w:szCs w:val="72"/>
      <w:lang w:val="en-US" w:eastAsia="en-US"/>
    </w:rPr>
  </w:style>
  <w:style w:type="character" w:styleId="CoverSubtitleChar" w:customStyle="1">
    <w:name w:val="Cover Subtitle Char"/>
    <w:basedOn w:val="NoSpacingChar"/>
    <w:link w:val="CoverSubtitle"/>
    <w:rsid w:val="000D2109"/>
    <w:rPr>
      <w:rFonts w:ascii="Source Sans Pro" w:hAnsi="Source Sans Pro"/>
      <w:noProof/>
      <w:color w:val="FFFFFF" w:themeColor="background1"/>
      <w:sz w:val="56"/>
      <w:szCs w:val="72"/>
      <w:lang w:val="en-US" w:eastAsia="en-US"/>
    </w:rPr>
  </w:style>
  <w:style w:type="paragraph" w:styleId="TOC3">
    <w:name w:val="toc 3"/>
    <w:basedOn w:val="Normal"/>
    <w:next w:val="Normal"/>
    <w:autoRedefine/>
    <w:uiPriority w:val="39"/>
    <w:unhideWhenUsed/>
    <w:rsid w:val="000D2109"/>
    <w:pPr>
      <w:spacing w:after="0" w:line="300" w:lineRule="auto"/>
      <w:ind w:left="200"/>
    </w:pPr>
    <w:rPr>
      <w:rFonts w:eastAsiaTheme="minorHAnsi" w:cstheme="minorHAnsi"/>
      <w:sz w:val="20"/>
      <w:szCs w:val="20"/>
      <w:lang w:eastAsia="en-US"/>
    </w:rPr>
  </w:style>
  <w:style w:type="character" w:styleId="PlaceholderText">
    <w:name w:val="Placeholder Text"/>
    <w:basedOn w:val="DefaultParagraphFont"/>
    <w:uiPriority w:val="99"/>
    <w:semiHidden/>
    <w:rsid w:val="000D2109"/>
    <w:rPr>
      <w:color w:val="808080"/>
    </w:rPr>
  </w:style>
  <w:style w:type="character" w:styleId="Heading1Char" w:customStyle="1">
    <w:name w:val="Heading 1 Char"/>
    <w:aliases w:val="Chapter Char"/>
    <w:basedOn w:val="DefaultParagraphFont"/>
    <w:link w:val="Heading1"/>
    <w:uiPriority w:val="9"/>
    <w:rsid w:val="002E4E0A"/>
    <w:rPr>
      <w:rFonts w:ascii="Source Sans Pro" w:hAnsi="Source Sans Pro" w:eastAsiaTheme="majorEastAsia" w:cstheme="majorBidi"/>
      <w:b/>
      <w:color w:val="FF0000"/>
      <w:sz w:val="48"/>
      <w:szCs w:val="32"/>
      <w:lang w:val="en-US"/>
    </w:rPr>
  </w:style>
  <w:style w:type="paragraph" w:styleId="Title">
    <w:name w:val="Title"/>
    <w:basedOn w:val="Normal"/>
    <w:next w:val="Normal"/>
    <w:link w:val="TitleChar"/>
    <w:uiPriority w:val="10"/>
    <w:qFormat/>
    <w:rsid w:val="002E4E0A"/>
    <w:pPr>
      <w:spacing w:before="120" w:after="0" w:line="240" w:lineRule="auto"/>
      <w:contextualSpacing/>
    </w:pPr>
    <w:rPr>
      <w:rFonts w:eastAsiaTheme="majorEastAsia" w:cstheme="majorBidi"/>
      <w:color w:val="FF0000"/>
      <w:spacing w:val="-10"/>
      <w:kern w:val="28"/>
      <w:sz w:val="34"/>
      <w:szCs w:val="56"/>
    </w:rPr>
  </w:style>
  <w:style w:type="character" w:styleId="TitleChar" w:customStyle="1">
    <w:name w:val="Title Char"/>
    <w:basedOn w:val="DefaultParagraphFont"/>
    <w:link w:val="Title"/>
    <w:uiPriority w:val="10"/>
    <w:rsid w:val="002E4E0A"/>
    <w:rPr>
      <w:rFonts w:ascii="Source Sans Pro" w:hAnsi="Source Sans Pro" w:eastAsiaTheme="majorEastAsia" w:cstheme="majorBidi"/>
      <w:color w:val="FF0000"/>
      <w:spacing w:val="-10"/>
      <w:kern w:val="28"/>
      <w:sz w:val="34"/>
      <w:szCs w:val="56"/>
      <w:lang w:val="en-US"/>
    </w:rPr>
  </w:style>
  <w:style w:type="paragraph" w:styleId="TOCHeading">
    <w:name w:val="TOC Heading"/>
    <w:basedOn w:val="Heading1"/>
    <w:next w:val="Normal"/>
    <w:uiPriority w:val="39"/>
    <w:unhideWhenUsed/>
    <w:qFormat/>
    <w:rsid w:val="00C25D68"/>
    <w:pPr>
      <w:spacing w:line="259" w:lineRule="auto"/>
      <w:outlineLvl w:val="9"/>
    </w:pPr>
    <w:rPr>
      <w:rFonts w:asciiTheme="majorHAnsi" w:hAnsiTheme="majorHAnsi"/>
      <w:b w:val="0"/>
      <w:color w:val="365F91" w:themeColor="accent1" w:themeShade="BF"/>
      <w:sz w:val="32"/>
      <w:lang w:eastAsia="en-US"/>
    </w:rPr>
  </w:style>
  <w:style w:type="paragraph" w:styleId="TOC1">
    <w:name w:val="toc 1"/>
    <w:basedOn w:val="Normal"/>
    <w:next w:val="Normal"/>
    <w:autoRedefine/>
    <w:uiPriority w:val="39"/>
    <w:unhideWhenUsed/>
    <w:rsid w:val="00C25D68"/>
    <w:pPr>
      <w:spacing w:after="100"/>
    </w:pPr>
  </w:style>
  <w:style w:type="paragraph" w:styleId="TOC2">
    <w:name w:val="toc 2"/>
    <w:basedOn w:val="Normal"/>
    <w:next w:val="Normal"/>
    <w:autoRedefine/>
    <w:uiPriority w:val="39"/>
    <w:unhideWhenUsed/>
    <w:rsid w:val="00C25D68"/>
    <w:pPr>
      <w:spacing w:after="100" w:line="259" w:lineRule="auto"/>
      <w:ind w:left="220"/>
    </w:pPr>
    <w:rPr>
      <w:rFonts w:cs="Times New Roman"/>
      <w:lang w:eastAsia="en-US"/>
    </w:rPr>
  </w:style>
  <w:style w:type="character" w:styleId="Heading2Char" w:customStyle="1">
    <w:name w:val="Heading 2 Char"/>
    <w:basedOn w:val="DefaultParagraphFont"/>
    <w:link w:val="Heading2"/>
    <w:uiPriority w:val="9"/>
    <w:rsid w:val="00C25D68"/>
    <w:rPr>
      <w:rFonts w:ascii="Source Sans Pro" w:hAnsi="Source Sans Pro" w:eastAsiaTheme="majorEastAsia" w:cstheme="majorBidi"/>
      <w:color w:val="FF0000"/>
      <w:sz w:val="32"/>
      <w:szCs w:val="26"/>
    </w:rPr>
  </w:style>
  <w:style w:type="paragraph" w:styleId="FootnoteText">
    <w:name w:val="footnote text"/>
    <w:basedOn w:val="Normal"/>
    <w:link w:val="FootnoteTextChar"/>
    <w:uiPriority w:val="99"/>
    <w:semiHidden/>
    <w:unhideWhenUsed/>
    <w:rsid w:val="009C511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C5112"/>
    <w:rPr>
      <w:sz w:val="20"/>
      <w:szCs w:val="20"/>
      <w:lang w:val="en-US"/>
    </w:rPr>
  </w:style>
  <w:style w:type="character" w:styleId="FootnoteReference">
    <w:name w:val="footnote reference"/>
    <w:basedOn w:val="DefaultParagraphFont"/>
    <w:uiPriority w:val="99"/>
    <w:semiHidden/>
    <w:unhideWhenUsed/>
    <w:rsid w:val="009C5112"/>
    <w:rPr>
      <w:vertAlign w:val="superscript"/>
    </w:r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C0C1A"/>
    <w:rPr>
      <w:rFonts w:ascii="Source Sans Pro" w:hAnsi="Source Sans Pro"/>
      <w:lang w:val="en-US"/>
    </w:rPr>
  </w:style>
  <w:style w:type="paragraph" w:styleId="Revision">
    <w:name w:val="Revision"/>
    <w:hidden/>
    <w:uiPriority w:val="99"/>
    <w:semiHidden/>
    <w:rsid w:val="0003681B"/>
    <w:pPr>
      <w:spacing w:after="0" w:line="240" w:lineRule="auto"/>
    </w:pPr>
    <w:rPr>
      <w:rFonts w:ascii="Source Sans Pro" w:hAnsi="Source Sans Pro"/>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0622">
      <w:bodyDiv w:val="1"/>
      <w:marLeft w:val="0"/>
      <w:marRight w:val="0"/>
      <w:marTop w:val="0"/>
      <w:marBottom w:val="0"/>
      <w:divBdr>
        <w:top w:val="none" w:sz="0" w:space="0" w:color="auto"/>
        <w:left w:val="none" w:sz="0" w:space="0" w:color="auto"/>
        <w:bottom w:val="none" w:sz="0" w:space="0" w:color="auto"/>
        <w:right w:val="none" w:sz="0" w:space="0" w:color="auto"/>
      </w:divBdr>
    </w:div>
    <w:div w:id="613560387">
      <w:bodyDiv w:val="1"/>
      <w:marLeft w:val="0"/>
      <w:marRight w:val="0"/>
      <w:marTop w:val="0"/>
      <w:marBottom w:val="0"/>
      <w:divBdr>
        <w:top w:val="none" w:sz="0" w:space="0" w:color="auto"/>
        <w:left w:val="none" w:sz="0" w:space="0" w:color="auto"/>
        <w:bottom w:val="none" w:sz="0" w:space="0" w:color="auto"/>
        <w:right w:val="none" w:sz="0" w:space="0" w:color="auto"/>
      </w:divBdr>
    </w:div>
    <w:div w:id="1076977206">
      <w:bodyDiv w:val="1"/>
      <w:marLeft w:val="0"/>
      <w:marRight w:val="0"/>
      <w:marTop w:val="0"/>
      <w:marBottom w:val="0"/>
      <w:divBdr>
        <w:top w:val="none" w:sz="0" w:space="0" w:color="auto"/>
        <w:left w:val="none" w:sz="0" w:space="0" w:color="auto"/>
        <w:bottom w:val="none" w:sz="0" w:space="0" w:color="auto"/>
        <w:right w:val="none" w:sz="0" w:space="0" w:color="auto"/>
      </w:divBdr>
    </w:div>
    <w:div w:id="1186018918">
      <w:bodyDiv w:val="1"/>
      <w:marLeft w:val="0"/>
      <w:marRight w:val="0"/>
      <w:marTop w:val="0"/>
      <w:marBottom w:val="0"/>
      <w:divBdr>
        <w:top w:val="none" w:sz="0" w:space="0" w:color="auto"/>
        <w:left w:val="none" w:sz="0" w:space="0" w:color="auto"/>
        <w:bottom w:val="none" w:sz="0" w:space="0" w:color="auto"/>
        <w:right w:val="none" w:sz="0" w:space="0" w:color="auto"/>
      </w:divBdr>
    </w:div>
    <w:div w:id="1259369053">
      <w:bodyDiv w:val="1"/>
      <w:marLeft w:val="0"/>
      <w:marRight w:val="0"/>
      <w:marTop w:val="0"/>
      <w:marBottom w:val="0"/>
      <w:divBdr>
        <w:top w:val="none" w:sz="0" w:space="0" w:color="auto"/>
        <w:left w:val="none" w:sz="0" w:space="0" w:color="auto"/>
        <w:bottom w:val="none" w:sz="0" w:space="0" w:color="auto"/>
        <w:right w:val="none" w:sz="0" w:space="0" w:color="auto"/>
      </w:divBdr>
    </w:div>
    <w:div w:id="1503886913">
      <w:bodyDiv w:val="1"/>
      <w:marLeft w:val="0"/>
      <w:marRight w:val="0"/>
      <w:marTop w:val="0"/>
      <w:marBottom w:val="0"/>
      <w:divBdr>
        <w:top w:val="none" w:sz="0" w:space="0" w:color="auto"/>
        <w:left w:val="none" w:sz="0" w:space="0" w:color="auto"/>
        <w:bottom w:val="none" w:sz="0" w:space="0" w:color="auto"/>
        <w:right w:val="none" w:sz="0" w:space="0" w:color="auto"/>
      </w:divBdr>
    </w:div>
    <w:div w:id="20918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openxmlformats.org/officeDocument/2006/relationships/hyperlink" Target="mailto:hrd@nhc.nl"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hrd@nhc.nl" TargetMode="External" Id="rId21" /><Relationship Type="http://schemas.microsoft.com/office/2018/08/relationships/commentsExtensible" Target="commentsExtensible.xml" Id="R74fd7d469c7f4612"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file:///C:/Users/mdacunha/Desktop/Budget_Template.xls" TargetMode="External" Id="rId17" /><Relationship Type="http://schemas.openxmlformats.org/officeDocument/2006/relationships/fontTable" Target="fontTable.xml" Id="rId25" /><Relationship Type="http://schemas.microsoft.com/office/2016/09/relationships/commentsIds" Target="commentsIds.xml" Id="R235e53042f2345c3" /><Relationship Type="http://schemas.openxmlformats.org/officeDocument/2006/relationships/customXml" Target="../customXml/item2.xml" Id="rId2" /><Relationship Type="http://schemas.openxmlformats.org/officeDocument/2006/relationships/hyperlink" Target="https://www.nhc.nl/catalyst-of-change-supporting-a-vibrant-civil-society-in-europ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image" Target="media/image4.jpeg"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mailto:"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eader" Target="header1.xml" Id="rId22" /><Relationship Type="http://schemas.openxmlformats.org/officeDocument/2006/relationships/hyperlink" Target="https://app.smartsheet.com/b/form/9558e6549f324653ad4206795a84d88f" TargetMode="External" Id="R0b22bf8d3ae04bc2"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49272a-a121-4592-ba7e-5a65eecc2533">
      <Terms xmlns="http://schemas.microsoft.com/office/infopath/2007/PartnerControls"/>
    </lcf76f155ced4ddcb4097134ff3c332f>
    <TaxCatchAll xmlns="cc3cf342-5e71-4fec-b6ae-aacf5c7b7a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FD7E025D844943B9AE560EB92281EF" ma:contentTypeVersion="13" ma:contentTypeDescription="Create a new document." ma:contentTypeScope="" ma:versionID="3dc41aa6fcde8618f6f0ead894225f49">
  <xsd:schema xmlns:xsd="http://www.w3.org/2001/XMLSchema" xmlns:xs="http://www.w3.org/2001/XMLSchema" xmlns:p="http://schemas.microsoft.com/office/2006/metadata/properties" xmlns:ns2="4649272a-a121-4592-ba7e-5a65eecc2533" xmlns:ns3="cc3cf342-5e71-4fec-b6ae-aacf5c7b7adc" targetNamespace="http://schemas.microsoft.com/office/2006/metadata/properties" ma:root="true" ma:fieldsID="ca79b175b26b209e540fbd8b3640d977" ns2:_="" ns3:_="">
    <xsd:import namespace="4649272a-a121-4592-ba7e-5a65eecc2533"/>
    <xsd:import namespace="cc3cf342-5e71-4fec-b6ae-aacf5c7b7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9272a-a121-4592-ba7e-5a65eecc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9502b-607e-44a7-8a4a-a75fa8a219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cf342-5e71-4fec-b6ae-aacf5c7b7ad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9e0cfa-2244-41a9-92be-f2cf232f1e64}" ma:internalName="TaxCatchAll" ma:showField="CatchAllData" ma:web="cc3cf342-5e71-4fec-b6ae-aacf5c7b7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1A3F7A-7007-4C4B-B6F9-E4C8A684C208}">
  <ds:schemaRefs>
    <ds:schemaRef ds:uri="http://schemas.microsoft.com/office/2006/documentManagement/types"/>
    <ds:schemaRef ds:uri="http://schemas.microsoft.com/office/2006/metadata/properties"/>
    <ds:schemaRef ds:uri="http://purl.org/dc/elements/1.1/"/>
    <ds:schemaRef ds:uri="71bf9ea5-a3d1-4c1b-987d-bd850635c0e9"/>
    <ds:schemaRef ds:uri="cab2b343-92a1-4655-9c02-7c1307c271d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C7823E-2A97-4DF4-9710-19FF6BF65AF5}">
  <ds:schemaRefs>
    <ds:schemaRef ds:uri="http://schemas.microsoft.com/sharepoint/v3/contenttype/forms"/>
  </ds:schemaRefs>
</ds:datastoreItem>
</file>

<file path=customXml/itemProps4.xml><?xml version="1.0" encoding="utf-8"?>
<ds:datastoreItem xmlns:ds="http://schemas.openxmlformats.org/officeDocument/2006/customXml" ds:itemID="{2A73056F-CC4E-4806-B78A-E5A65D87DB4E}"/>
</file>

<file path=customXml/itemProps5.xml><?xml version="1.0" encoding="utf-8"?>
<ds:datastoreItem xmlns:ds="http://schemas.openxmlformats.org/officeDocument/2006/customXml" ds:itemID="{9FADE4E2-F5D2-429F-ADC5-0378689224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Antanina Maslyka</dc:creator>
  <keywords/>
  <dc:description/>
  <lastModifiedBy>Mariana da Cunha</lastModifiedBy>
  <revision>13</revision>
  <lastPrinted>2023-10-04T10:48:00.0000000Z</lastPrinted>
  <dcterms:created xsi:type="dcterms:W3CDTF">2024-02-14T13:39:00.0000000Z</dcterms:created>
  <dcterms:modified xsi:type="dcterms:W3CDTF">2025-02-18T11:28:10.0113514Z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GroupID">
    <vt:lpwstr>0</vt:lpwstr>
  </property>
  <property fmtid="{D5CDD505-2E9C-101B-9397-08002B2CF9AE}" pid="3" name="eSynDocGroupDesc">
    <vt:lpwstr>Minutes</vt:lpwstr>
  </property>
  <property fmtid="{D5CDD505-2E9C-101B-9397-08002B2CF9AE}" pid="4" name="eSynDocCategoryID">
    <vt:lpwstr>
    </vt:lpwstr>
  </property>
  <property fmtid="{D5CDD505-2E9C-101B-9397-08002B2CF9AE}" pid="5" name="eSynDocSubCategory">
    <vt:lpwstr>
    </vt:lpwstr>
  </property>
  <property fmtid="{D5CDD505-2E9C-101B-9397-08002B2CF9AE}" pid="6" name="eSynDocPublish">
    <vt:lpwstr>0</vt:lpwstr>
  </property>
  <property fmtid="{D5CDD505-2E9C-101B-9397-08002B2CF9AE}" pid="7" name="eSynDocVersion">
    <vt:lpwstr>
    </vt:lpwstr>
  </property>
  <property fmtid="{D5CDD505-2E9C-101B-9397-08002B2CF9AE}" pid="8" name="eSynDocVersionStartDate">
    <vt:lpwstr>
    </vt:lpwstr>
  </property>
  <property fmtid="{D5CDD505-2E9C-101B-9397-08002B2CF9AE}" pid="9" name="eSynDocCategoryGUID">
    <vt:lpwstr>{EBD7AD5A-5151-43CC-9445-8F91BC039FD2}</vt:lpwstr>
  </property>
  <property fmtid="{D5CDD505-2E9C-101B-9397-08002B2CF9AE}" pid="10" name="eSynDocSubCategoryGUID">
    <vt:lpwstr>{2547579C-1C8C-4CFC-8886-E43F9EA4E8D0}</vt:lpwstr>
  </property>
  <property fmtid="{D5CDD505-2E9C-101B-9397-08002B2CF9AE}" pid="11" name="eSynCleanUp06/14/2013 16:29:46">
    <vt:i4>1</vt:i4>
  </property>
  <property fmtid="{D5CDD505-2E9C-101B-9397-08002B2CF9AE}" pid="12" name="eSynCleanUp2-8-2013 11:36:15">
    <vt:i4>1</vt:i4>
  </property>
  <property fmtid="{D5CDD505-2E9C-101B-9397-08002B2CF9AE}" pid="13" name="eSynCleanUp2-8-2013 11:55:10">
    <vt:i4>1</vt:i4>
  </property>
  <property fmtid="{D5CDD505-2E9C-101B-9397-08002B2CF9AE}" pid="14" name="eSynCleanUp7-8-2013 14:47:09">
    <vt:i4>1</vt:i4>
  </property>
  <property fmtid="{D5CDD505-2E9C-101B-9397-08002B2CF9AE}" pid="15" name="eSynCleanUp16-4-2014 10:12:12">
    <vt:i4>1</vt:i4>
  </property>
  <property fmtid="{D5CDD505-2E9C-101B-9397-08002B2CF9AE}" pid="16" name="eSynCleanUp18-6-2014 10:39:37">
    <vt:i4>1</vt:i4>
  </property>
  <property fmtid="{D5CDD505-2E9C-101B-9397-08002B2CF9AE}" pid="17" name="eSynCleanUp02/23/2015 16:27:47">
    <vt:i4>1</vt:i4>
  </property>
  <property fmtid="{D5CDD505-2E9C-101B-9397-08002B2CF9AE}" pid="18" name="eSynCleanUp3-3-2015 15:55:33">
    <vt:i4>1</vt:i4>
  </property>
  <property fmtid="{D5CDD505-2E9C-101B-9397-08002B2CF9AE}" pid="19" name="eSynCleanUp03/04/2015 09:38:56">
    <vt:i4>1</vt:i4>
  </property>
  <property fmtid="{D5CDD505-2E9C-101B-9397-08002B2CF9AE}" pid="20" name="eSynCleanUp7-4-2015 16:33:23">
    <vt:i4>1</vt:i4>
  </property>
  <property fmtid="{D5CDD505-2E9C-101B-9397-08002B2CF9AE}" pid="21" name="eSynCleanUp7-4-2015 16:33:33">
    <vt:i4>1</vt:i4>
  </property>
  <property fmtid="{D5CDD505-2E9C-101B-9397-08002B2CF9AE}" pid="22" name="eSynCleanUp4-9-2015 9:28:14">
    <vt:i4>1</vt:i4>
  </property>
  <property fmtid="{D5CDD505-2E9C-101B-9397-08002B2CF9AE}" pid="23" name="eSynCleanUp18-2-2016 15:11:24">
    <vt:i4>1</vt:i4>
  </property>
  <property fmtid="{D5CDD505-2E9C-101B-9397-08002B2CF9AE}" pid="24" name="eSynDocGuid">
    <vt:lpwstr>c8fa1e6f-2b51-4dee-a760-0dd5de9bd545</vt:lpwstr>
  </property>
  <property fmtid="{D5CDD505-2E9C-101B-9397-08002B2CF9AE}" pid="25" name="eSynDocSubject">
    <vt:lpwstr>Format contract experts and trainers including ToR (Terms of Reference)</vt:lpwstr>
  </property>
  <property fmtid="{D5CDD505-2E9C-101B-9397-08002B2CF9AE}" pid="26" name="eSynDocSummary">
    <vt:lpwstr>
    </vt:lpwstr>
  </property>
  <property fmtid="{D5CDD505-2E9C-101B-9397-08002B2CF9AE}" pid="27" name="eSynDocNewsType">
    <vt:i4>0</vt:i4>
  </property>
  <property fmtid="{D5CDD505-2E9C-101B-9397-08002B2CF9AE}" pid="28" name="eSynDocParentDocument">
    <vt:lpwstr>
    </vt:lpwstr>
  </property>
  <property fmtid="{D5CDD505-2E9C-101B-9397-08002B2CF9AE}" pid="29" name="eSynDocParentDocumentHID">
    <vt:lpwstr>
    </vt:lpwstr>
  </property>
  <property fmtid="{D5CDD505-2E9C-101B-9397-08002B2CF9AE}" pid="30" name="eSynDocParentDocumentSubject">
    <vt:lpwstr>
    </vt:lpwstr>
  </property>
  <property fmtid="{D5CDD505-2E9C-101B-9397-08002B2CF9AE}" pid="31" name="eSynDocAccountID">
    <vt:lpwstr>
    </vt:lpwstr>
  </property>
  <property fmtid="{D5CDD505-2E9C-101B-9397-08002B2CF9AE}" pid="32" name="eSynDocAccount">
    <vt:lpwstr>
    </vt:lpwstr>
  </property>
  <property fmtid="{D5CDD505-2E9C-101B-9397-08002B2CF9AE}" pid="33" name="eSynDocAccountDesc">
    <vt:lpwstr>
    </vt:lpwstr>
  </property>
  <property fmtid="{D5CDD505-2E9C-101B-9397-08002B2CF9AE}" pid="34" name="eSynDocContactID">
    <vt:lpwstr>
    </vt:lpwstr>
  </property>
  <property fmtid="{D5CDD505-2E9C-101B-9397-08002B2CF9AE}" pid="35" name="eSynDocContactDesc">
    <vt:lpwstr>
    </vt:lpwstr>
  </property>
  <property fmtid="{D5CDD505-2E9C-101B-9397-08002B2CF9AE}" pid="36" name="eSynDocAcctContact">
    <vt:lpwstr>
    </vt:lpwstr>
  </property>
  <property fmtid="{D5CDD505-2E9C-101B-9397-08002B2CF9AE}" pid="37" name="eSynDocOpportunityID">
    <vt:lpwstr>
    </vt:lpwstr>
  </property>
  <property fmtid="{D5CDD505-2E9C-101B-9397-08002B2CF9AE}" pid="38" name="eSynDocOpportunityDesc">
    <vt:lpwstr>
    </vt:lpwstr>
  </property>
  <property fmtid="{D5CDD505-2E9C-101B-9397-08002B2CF9AE}" pid="39" name="eSynDocResource">
    <vt:lpwstr>
    </vt:lpwstr>
  </property>
  <property fmtid="{D5CDD505-2E9C-101B-9397-08002B2CF9AE}" pid="40" name="eSynDocResourceDesc">
    <vt:lpwstr>
    </vt:lpwstr>
  </property>
  <property fmtid="{D5CDD505-2E9C-101B-9397-08002B2CF9AE}" pid="41" name="eSynDocProjectNr">
    <vt:lpwstr>20101.09</vt:lpwstr>
  </property>
  <property fmtid="{D5CDD505-2E9C-101B-9397-08002B2CF9AE}" pid="42" name="eSynDocProjectDesc">
    <vt:lpwstr>Other organisational development</vt:lpwstr>
  </property>
  <property fmtid="{D5CDD505-2E9C-101B-9397-08002B2CF9AE}" pid="43" name="eSynDocDivision">
    <vt:lpwstr>500</vt:lpwstr>
  </property>
  <property fmtid="{D5CDD505-2E9C-101B-9397-08002B2CF9AE}" pid="44" name="eSynDocDivisionDesc">
    <vt:lpwstr>The Hague Academy for Local Governance</vt:lpwstr>
  </property>
  <property fmtid="{D5CDD505-2E9C-101B-9397-08002B2CF9AE}" pid="45" name="eSynDocAssortment">
    <vt:lpwstr>
    </vt:lpwstr>
  </property>
  <property fmtid="{D5CDD505-2E9C-101B-9397-08002B2CF9AE}" pid="46" name="eSynDocItem">
    <vt:lpwstr>
    </vt:lpwstr>
  </property>
  <property fmtid="{D5CDD505-2E9C-101B-9397-08002B2CF9AE}" pid="47" name="eSynDocItemDesc">
    <vt:lpwstr>
    </vt:lpwstr>
  </property>
  <property fmtid="{D5CDD505-2E9C-101B-9397-08002B2CF9AE}" pid="48" name="eSynDocSerialNumber">
    <vt:lpwstr>
    </vt:lpwstr>
  </property>
  <property fmtid="{D5CDD505-2E9C-101B-9397-08002B2CF9AE}" pid="49" name="eSynDocSerialDesc">
    <vt:lpwstr>
    </vt:lpwstr>
  </property>
  <property fmtid="{D5CDD505-2E9C-101B-9397-08002B2CF9AE}" pid="50" name="eSynTransactionEntryKey">
    <vt:lpwstr>
    </vt:lpwstr>
  </property>
  <property fmtid="{D5CDD505-2E9C-101B-9397-08002B2CF9AE}" pid="51" name="eSynDocTransactionDesc">
    <vt:lpwstr>
    </vt:lpwstr>
  </property>
  <property fmtid="{D5CDD505-2E9C-101B-9397-08002B2CF9AE}" pid="52" name="eSynDocLanguageCode">
    <vt:lpwstr>
    </vt:lpwstr>
  </property>
  <property fmtid="{D5CDD505-2E9C-101B-9397-08002B2CF9AE}" pid="53" name="eSynDocbAttachment">
    <vt:bool>true</vt:bool>
  </property>
  <property fmtid="{D5CDD505-2E9C-101B-9397-08002B2CF9AE}" pid="54" name="eSynDocAttachmentID">
    <vt:lpwstr>{66e6d699-5744-435d-bfd5-1f5b19e9502d}</vt:lpwstr>
  </property>
  <property fmtid="{D5CDD505-2E9C-101B-9397-08002B2CF9AE}" pid="55" name="eSynDocAttachFileName">
    <vt:lpwstr>Format contract experts and trainers (including ToR Terms of Reference Expert).docx</vt:lpwstr>
  </property>
  <property fmtid="{D5CDD505-2E9C-101B-9397-08002B2CF9AE}" pid="56" name="eSynDocVersionType">
    <vt:lpwstr>N</vt:lpwstr>
  </property>
  <property fmtid="{D5CDD505-2E9C-101B-9397-08002B2CF9AE}" pid="57" name="eSynDocURL">
    <vt:lpwstr>https://synthalg.vng.nl:443/</vt:lpwstr>
  </property>
  <property fmtid="{D5CDD505-2E9C-101B-9397-08002B2CF9AE}" pid="58" name="eSynDocSavedToSynergy">
    <vt:bool>true</vt:bool>
  </property>
  <property fmtid="{D5CDD505-2E9C-101B-9397-08002B2CF9AE}" pid="59" name="eSynDocIsMailDocument">
    <vt:bool>false</vt:bool>
  </property>
  <property fmtid="{D5CDD505-2E9C-101B-9397-08002B2CF9AE}" pid="60" name="eSynDocTypeID">
    <vt:lpwstr>116</vt:lpwstr>
  </property>
  <property fmtid="{D5CDD505-2E9C-101B-9397-08002B2CF9AE}" pid="61" name="eSynDocSecurity">
    <vt:lpwstr>10</vt:lpwstr>
  </property>
  <property fmtid="{D5CDD505-2E9C-101B-9397-08002B2CF9AE}" pid="62" name="eSynDocHID">
    <vt:lpwstr>3526</vt:lpwstr>
  </property>
  <property fmtid="{D5CDD505-2E9C-101B-9397-08002B2CF9AE}" pid="63" name="eSynCleanUp17-2-2017 15:31:26">
    <vt:i4>1</vt:i4>
  </property>
  <property fmtid="{D5CDD505-2E9C-101B-9397-08002B2CF9AE}" pid="64" name="eSynCleanUp7-4-2017 11:30:33">
    <vt:i4>1</vt:i4>
  </property>
  <property fmtid="{D5CDD505-2E9C-101B-9397-08002B2CF9AE}" pid="65" name="eSynCleanUp04/11/2017 15:23:13">
    <vt:i4>1</vt:i4>
  </property>
  <property fmtid="{D5CDD505-2E9C-101B-9397-08002B2CF9AE}" pid="66" name="ContentTypeId">
    <vt:lpwstr>0x01010060FD7E025D844943B9AE560EB92281EF</vt:lpwstr>
  </property>
  <property fmtid="{D5CDD505-2E9C-101B-9397-08002B2CF9AE}" pid="67" name="MediaServiceImageTags">
    <vt:lpwstr/>
  </property>
  <property fmtid="{D5CDD505-2E9C-101B-9397-08002B2CF9AE}" pid="68" name="Order">
    <vt:r8>11881200</vt:r8>
  </property>
</Properties>
</file>